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D97" w:rsidRPr="00C27D97" w:rsidRDefault="003A19FF" w:rsidP="000D6EA7">
      <w:pPr>
        <w:bidi/>
        <w:spacing w:after="0" w:line="240" w:lineRule="auto"/>
        <w:rPr>
          <w:rFonts w:ascii="Tahoma" w:eastAsia="Times New Roman" w:hAnsi="Tahoma" w:cs="Tahoma"/>
          <w:sz w:val="24"/>
          <w:szCs w:val="24"/>
        </w:rPr>
      </w:pPr>
      <w:r w:rsidRPr="00C27D97">
        <w:rPr>
          <w:rFonts w:ascii="Tahoma" w:eastAsia="Times New Roman" w:hAnsi="Tahoma" w:cs="Tahoma"/>
          <w:sz w:val="24"/>
          <w:szCs w:val="24"/>
        </w:rPr>
        <w:fldChar w:fldCharType="begin"/>
      </w:r>
      <w:r w:rsidR="00C27D97" w:rsidRPr="00C27D97">
        <w:rPr>
          <w:rFonts w:ascii="Tahoma" w:eastAsia="Times New Roman" w:hAnsi="Tahoma" w:cs="Tahoma"/>
          <w:sz w:val="24"/>
          <w:szCs w:val="24"/>
        </w:rPr>
        <w:instrText xml:space="preserve"> HYPERLINK "http://fa.tabrizi.org/1394/02/01/%d8%b2%d9%86%d8%af%da%af%db%8c-%d9%86%d8%a7%d9%85%d9%87-%d8%a7%d9%85%d8%a7%d9%85-%d8%b9%d9%84%db%8c-%d8%a7%d9%84%d9%86%d9%82%db%8c-%d8%a7%d9%84%d9%87%d8%a7%d8%af%db%8c-%d8%b9/" </w:instrText>
      </w:r>
      <w:r w:rsidRPr="00C27D97">
        <w:rPr>
          <w:rFonts w:ascii="Tahoma" w:eastAsia="Times New Roman" w:hAnsi="Tahoma" w:cs="Tahoma"/>
          <w:sz w:val="24"/>
          <w:szCs w:val="24"/>
        </w:rPr>
        <w:fldChar w:fldCharType="separate"/>
      </w:r>
      <w:r w:rsidR="00C27D97" w:rsidRPr="000D6EA7">
        <w:rPr>
          <w:rFonts w:ascii="Tahoma" w:eastAsia="Times New Roman" w:hAnsi="Tahoma" w:cs="Tahoma"/>
          <w:color w:val="0000FF"/>
          <w:sz w:val="24"/>
          <w:szCs w:val="24"/>
          <w:u w:val="single"/>
          <w:rtl/>
        </w:rPr>
        <w:t>زندگی نامه امام علی النقی الهادی (ع</w:t>
      </w:r>
      <w:r w:rsidR="00C27D97" w:rsidRPr="000D6EA7">
        <w:rPr>
          <w:rFonts w:ascii="Tahoma" w:eastAsia="Times New Roman" w:hAnsi="Tahoma" w:cs="Tahoma"/>
          <w:color w:val="0000FF"/>
          <w:sz w:val="24"/>
          <w:szCs w:val="24"/>
          <w:u w:val="single"/>
        </w:rPr>
        <w:t>)</w:t>
      </w:r>
      <w:r w:rsidRPr="00C27D97">
        <w:rPr>
          <w:rFonts w:ascii="Tahoma" w:eastAsia="Times New Roman" w:hAnsi="Tahoma" w:cs="Tahoma"/>
          <w:sz w:val="24"/>
          <w:szCs w:val="24"/>
        </w:rPr>
        <w:fldChar w:fldCharType="end"/>
      </w:r>
    </w:p>
    <w:p w:rsidR="00C27D97" w:rsidRPr="00C27D97" w:rsidRDefault="00C27D97" w:rsidP="000D6EA7">
      <w:pPr>
        <w:bidi/>
        <w:spacing w:before="100" w:beforeAutospacing="1" w:after="100" w:afterAutospacing="1" w:line="240" w:lineRule="auto"/>
        <w:rPr>
          <w:rFonts w:ascii="Tahoma" w:eastAsia="Times New Roman" w:hAnsi="Tahoma" w:cs="Tahoma"/>
          <w:sz w:val="24"/>
          <w:szCs w:val="24"/>
        </w:rPr>
      </w:pPr>
    </w:p>
    <w:p w:rsidR="00C27D97" w:rsidRPr="00C27D97" w:rsidRDefault="00C27D97" w:rsidP="000D6EA7">
      <w:pPr>
        <w:bidi/>
        <w:spacing w:before="100" w:beforeAutospacing="1" w:after="100" w:afterAutospacing="1" w:line="240" w:lineRule="auto"/>
        <w:rPr>
          <w:rFonts w:ascii="Tahoma" w:eastAsia="Times New Roman" w:hAnsi="Tahoma" w:cs="Tahoma"/>
          <w:sz w:val="24"/>
          <w:szCs w:val="24"/>
        </w:rPr>
      </w:pPr>
      <w:r w:rsidRPr="00C27D97">
        <w:rPr>
          <w:rFonts w:ascii="Tahoma" w:eastAsia="Times New Roman" w:hAnsi="Tahoma" w:cs="Tahoma"/>
          <w:sz w:val="24"/>
          <w:szCs w:val="24"/>
          <w:rtl/>
        </w:rPr>
        <w:t xml:space="preserve">امام علی بن محمد الهادی علیه السلام در نیمه ذی الحجه سال </w:t>
      </w:r>
      <w:r w:rsidRPr="00C27D97">
        <w:rPr>
          <w:rFonts w:ascii="Tahoma" w:eastAsia="Times New Roman" w:hAnsi="Tahoma" w:cs="Tahoma"/>
          <w:sz w:val="24"/>
          <w:szCs w:val="24"/>
          <w:rtl/>
          <w:lang w:bidi="fa-IR"/>
        </w:rPr>
        <w:t>۲۱۲</w:t>
      </w:r>
      <w:r w:rsidRPr="00C27D97">
        <w:rPr>
          <w:rFonts w:ascii="Tahoma" w:eastAsia="Times New Roman" w:hAnsi="Tahoma" w:cs="Tahoma"/>
          <w:sz w:val="24"/>
          <w:szCs w:val="24"/>
          <w:rtl/>
        </w:rPr>
        <w:t xml:space="preserve">ق نزدیک شهر مدینه در روستای صریا، چشم به دنیا گشود و در ماه رجب سال </w:t>
      </w:r>
      <w:r w:rsidRPr="00C27D97">
        <w:rPr>
          <w:rFonts w:ascii="Tahoma" w:eastAsia="Times New Roman" w:hAnsi="Tahoma" w:cs="Tahoma"/>
          <w:sz w:val="24"/>
          <w:szCs w:val="24"/>
          <w:rtl/>
          <w:lang w:bidi="fa-IR"/>
        </w:rPr>
        <w:t>۲۵۴</w:t>
      </w:r>
      <w:r w:rsidRPr="00C27D97">
        <w:rPr>
          <w:rFonts w:ascii="Tahoma" w:eastAsia="Times New Roman" w:hAnsi="Tahoma" w:cs="Tahoma"/>
          <w:sz w:val="24"/>
          <w:szCs w:val="24"/>
          <w:rtl/>
        </w:rPr>
        <w:t xml:space="preserve">ق در سرّ من رأی (سامرا) توسط معتز عباسی به شهادت رسید. ایشان پس از پدر بزرگوارش </w:t>
      </w:r>
      <w:r w:rsidRPr="00C27D97">
        <w:rPr>
          <w:rFonts w:ascii="Tahoma" w:eastAsia="Times New Roman" w:hAnsi="Tahoma" w:cs="Tahoma"/>
          <w:sz w:val="24"/>
          <w:szCs w:val="24"/>
          <w:rtl/>
          <w:lang w:bidi="fa-IR"/>
        </w:rPr>
        <w:t>۳۳</w:t>
      </w:r>
      <w:r w:rsidRPr="00C27D97">
        <w:rPr>
          <w:rFonts w:ascii="Tahoma" w:eastAsia="Times New Roman" w:hAnsi="Tahoma" w:cs="Tahoma"/>
          <w:sz w:val="24"/>
          <w:szCs w:val="24"/>
        </w:rPr>
        <w:t xml:space="preserve"> </w:t>
      </w:r>
      <w:r w:rsidRPr="00C27D97">
        <w:rPr>
          <w:rFonts w:ascii="Tahoma" w:eastAsia="Times New Roman" w:hAnsi="Tahoma" w:cs="Tahoma"/>
          <w:sz w:val="24"/>
          <w:szCs w:val="24"/>
          <w:rtl/>
        </w:rPr>
        <w:t>سال امامت شیعیان را بر عهده داشتند.[</w:t>
      </w:r>
      <w:r w:rsidRPr="00C27D97">
        <w:rPr>
          <w:rFonts w:ascii="Tahoma" w:eastAsia="Times New Roman" w:hAnsi="Tahoma" w:cs="Tahoma"/>
          <w:sz w:val="24"/>
          <w:szCs w:val="24"/>
          <w:rtl/>
          <w:lang w:bidi="fa-IR"/>
        </w:rPr>
        <w:t>۱</w:t>
      </w:r>
      <w:r w:rsidRPr="00C27D97">
        <w:rPr>
          <w:rFonts w:ascii="Tahoma" w:eastAsia="Times New Roman" w:hAnsi="Tahoma" w:cs="Tahoma"/>
          <w:sz w:val="24"/>
          <w:szCs w:val="24"/>
        </w:rPr>
        <w:t>]</w:t>
      </w:r>
    </w:p>
    <w:p w:rsidR="00C27D97" w:rsidRPr="00C27D97" w:rsidRDefault="00C27D97" w:rsidP="000D6EA7">
      <w:pPr>
        <w:bidi/>
        <w:spacing w:before="100" w:beforeAutospacing="1" w:after="100" w:afterAutospacing="1" w:line="240" w:lineRule="auto"/>
        <w:rPr>
          <w:rFonts w:ascii="Tahoma" w:eastAsia="Times New Roman" w:hAnsi="Tahoma" w:cs="Tahoma"/>
          <w:sz w:val="24"/>
          <w:szCs w:val="24"/>
        </w:rPr>
      </w:pPr>
      <w:r w:rsidRPr="00C27D97">
        <w:rPr>
          <w:rFonts w:ascii="Tahoma" w:eastAsia="Times New Roman" w:hAnsi="Tahoma" w:cs="Tahoma"/>
          <w:sz w:val="24"/>
          <w:szCs w:val="24"/>
          <w:rtl/>
        </w:rPr>
        <w:t>نام مادر آن حضرت سمانه مغربیه بود[</w:t>
      </w:r>
      <w:r w:rsidRPr="00C27D97">
        <w:rPr>
          <w:rFonts w:ascii="Tahoma" w:eastAsia="Times New Roman" w:hAnsi="Tahoma" w:cs="Tahoma"/>
          <w:sz w:val="24"/>
          <w:szCs w:val="24"/>
          <w:rtl/>
          <w:lang w:bidi="fa-IR"/>
        </w:rPr>
        <w:t>۲]</w:t>
      </w:r>
      <w:r w:rsidRPr="00C27D97">
        <w:rPr>
          <w:rFonts w:ascii="Tahoma" w:eastAsia="Times New Roman" w:hAnsi="Tahoma" w:cs="Tahoma"/>
          <w:sz w:val="24"/>
          <w:szCs w:val="24"/>
          <w:rtl/>
        </w:rPr>
        <w:t>؛ البته مدنب، حدیث و غزال هم گفته‌اند.[</w:t>
      </w:r>
      <w:r w:rsidRPr="00C27D97">
        <w:rPr>
          <w:rFonts w:ascii="Tahoma" w:eastAsia="Times New Roman" w:hAnsi="Tahoma" w:cs="Tahoma"/>
          <w:sz w:val="24"/>
          <w:szCs w:val="24"/>
          <w:rtl/>
          <w:lang w:bidi="fa-IR"/>
        </w:rPr>
        <w:t>۳</w:t>
      </w:r>
      <w:r w:rsidRPr="00C27D97">
        <w:rPr>
          <w:rFonts w:ascii="Tahoma" w:eastAsia="Times New Roman" w:hAnsi="Tahoma" w:cs="Tahoma"/>
          <w:sz w:val="24"/>
          <w:szCs w:val="24"/>
        </w:rPr>
        <w:t>]</w:t>
      </w:r>
    </w:p>
    <w:p w:rsidR="00C27D97" w:rsidRPr="00C27D97" w:rsidRDefault="00C27D97" w:rsidP="000D6EA7">
      <w:pPr>
        <w:bidi/>
        <w:spacing w:before="100" w:beforeAutospacing="1" w:after="100" w:afterAutospacing="1" w:line="240" w:lineRule="auto"/>
        <w:rPr>
          <w:rFonts w:ascii="Tahoma" w:eastAsia="Times New Roman" w:hAnsi="Tahoma" w:cs="Tahoma"/>
          <w:sz w:val="24"/>
          <w:szCs w:val="24"/>
        </w:rPr>
      </w:pPr>
      <w:r w:rsidRPr="00C27D97">
        <w:rPr>
          <w:rFonts w:ascii="Tahoma" w:eastAsia="Times New Roman" w:hAnsi="Tahoma" w:cs="Tahoma"/>
          <w:sz w:val="24"/>
          <w:szCs w:val="24"/>
          <w:rtl/>
        </w:rPr>
        <w:t>لقب‌های آن حضرت را نقی، هادی، امین، طیب، ناصح، مرتضی و… ذکر کرده‌اند. کنیه‌اش ابوالحسن است و به ایشان ابوالحسن ثالث می‌گویند.[</w:t>
      </w:r>
      <w:r w:rsidRPr="00C27D97">
        <w:rPr>
          <w:rFonts w:ascii="Tahoma" w:eastAsia="Times New Roman" w:hAnsi="Tahoma" w:cs="Tahoma"/>
          <w:sz w:val="24"/>
          <w:szCs w:val="24"/>
          <w:rtl/>
          <w:lang w:bidi="fa-IR"/>
        </w:rPr>
        <w:t>۴</w:t>
      </w:r>
      <w:r w:rsidRPr="00C27D97">
        <w:rPr>
          <w:rFonts w:ascii="Tahoma" w:eastAsia="Times New Roman" w:hAnsi="Tahoma" w:cs="Tahoma"/>
          <w:sz w:val="24"/>
          <w:szCs w:val="24"/>
        </w:rPr>
        <w:t>]</w:t>
      </w:r>
    </w:p>
    <w:p w:rsidR="00C27D97" w:rsidRPr="00C27D97" w:rsidRDefault="00C27D97" w:rsidP="000D6EA7">
      <w:pPr>
        <w:bidi/>
        <w:spacing w:before="100" w:beforeAutospacing="1" w:after="100" w:afterAutospacing="1" w:line="240" w:lineRule="auto"/>
        <w:rPr>
          <w:rFonts w:ascii="Tahoma" w:eastAsia="Times New Roman" w:hAnsi="Tahoma" w:cs="Tahoma"/>
          <w:sz w:val="24"/>
          <w:szCs w:val="24"/>
        </w:rPr>
      </w:pPr>
      <w:r w:rsidRPr="00C27D97">
        <w:rPr>
          <w:rFonts w:ascii="Tahoma" w:eastAsia="Times New Roman" w:hAnsi="Tahoma" w:cs="Tahoma"/>
          <w:sz w:val="24"/>
          <w:szCs w:val="24"/>
          <w:rtl/>
        </w:rPr>
        <w:t xml:space="preserve">امام هادی علیه السلام از آغاز امامت در مدینه حضور داشتند و در مدت اقامت در این شهر نقش بسیار مهمی در رهبری شیعیان ایفا کردند؛ به‌طوری که حکومت عباسی از موقعیت ممتاز امام احساس خطر کرده و حضور ایشان در مدینه را به صلاح ندانست، متوکل برای کنترل بیشتر امام علیه السلام تصمیم گرفت ایشان علیه السلام را از مدینه به سامرا منتقل کند. در سال </w:t>
      </w:r>
      <w:r w:rsidRPr="00C27D97">
        <w:rPr>
          <w:rFonts w:ascii="Tahoma" w:eastAsia="Times New Roman" w:hAnsi="Tahoma" w:cs="Tahoma"/>
          <w:sz w:val="24"/>
          <w:szCs w:val="24"/>
          <w:rtl/>
          <w:lang w:bidi="fa-IR"/>
        </w:rPr>
        <w:t>۲۳۳</w:t>
      </w:r>
      <w:r w:rsidRPr="00C27D97">
        <w:rPr>
          <w:rFonts w:ascii="Tahoma" w:eastAsia="Times New Roman" w:hAnsi="Tahoma" w:cs="Tahoma"/>
          <w:sz w:val="24"/>
          <w:szCs w:val="24"/>
          <w:rtl/>
        </w:rPr>
        <w:t xml:space="preserve"> ق بنابه گزارش‌هایی که جاسوسان از فعالیت‌های امام علیه السلام داده بودند، متوکل به یحیی بن هرثمه مأموریت داد تا این انتقال را انجام دهد. با ورود یحیی بن هرثمه به مدینه، مردم که سخت مشتاق و شیفته امام خود بودند، اعتراض خود را علنی کردند؛ به‌طوری که یحیی بن هرثمه اعلام کرد که کاری به امام علیه السلام ندارد و هیچ خطری امام علیه السلام را تهدید نمی‌کند. پس از مدتی به بهانه این که در منزل امام بر علیه حاکم عباسی سلاح جمع آوری می‌شود به خانه امام علیه السلام حمله بردند، ولی چیزی جز قرآن و ادعیه نیافتند. جالب اینکه خود یحیی بن هرثمه پس از بازگشت می‌گوید: «چیزی جز بزرگواری، ورع، زهد و شجاعت در او نیافتم».[</w:t>
      </w:r>
      <w:r w:rsidRPr="00C27D97">
        <w:rPr>
          <w:rFonts w:ascii="Tahoma" w:eastAsia="Times New Roman" w:hAnsi="Tahoma" w:cs="Tahoma"/>
          <w:sz w:val="24"/>
          <w:szCs w:val="24"/>
          <w:rtl/>
          <w:lang w:bidi="fa-IR"/>
        </w:rPr>
        <w:t>۵</w:t>
      </w:r>
      <w:r w:rsidRPr="00C27D97">
        <w:rPr>
          <w:rFonts w:ascii="Tahoma" w:eastAsia="Times New Roman" w:hAnsi="Tahoma" w:cs="Tahoma"/>
          <w:sz w:val="24"/>
          <w:szCs w:val="24"/>
        </w:rPr>
        <w:t>]</w:t>
      </w:r>
    </w:p>
    <w:p w:rsidR="00C27D97" w:rsidRPr="00C27D97" w:rsidRDefault="00C27D97" w:rsidP="000D6EA7">
      <w:pPr>
        <w:bidi/>
        <w:spacing w:before="100" w:beforeAutospacing="1" w:after="100" w:afterAutospacing="1" w:line="240" w:lineRule="auto"/>
        <w:rPr>
          <w:rFonts w:ascii="Tahoma" w:eastAsia="Times New Roman" w:hAnsi="Tahoma" w:cs="Tahoma"/>
          <w:sz w:val="24"/>
          <w:szCs w:val="24"/>
        </w:rPr>
      </w:pPr>
      <w:r w:rsidRPr="00C27D97">
        <w:rPr>
          <w:rFonts w:ascii="Tahoma" w:eastAsia="Times New Roman" w:hAnsi="Tahoma" w:cs="Tahoma"/>
          <w:sz w:val="24"/>
          <w:szCs w:val="24"/>
          <w:rtl/>
        </w:rPr>
        <w:t>متوکل در ساعات اولیه ورود امام به سامرا به شکلی اهانت آمیز با امام برخورد کرد و نه تنها به استقبال حضرت نیامد، بلکه دستور داد ایشان را در محلی که مخصوص گداها بود و به «خان الصعالیک» شهرت داشت، وارد کنند. بعد از استقرار امام هادی علیه السلام در سامرا تمامی رفت و آمدها و ارتباطات امام تحت کنترل بود و به محض شنیدن اینکه امام علیه السلام از اموال و سلاح شیعیان نگهداری می‌کند، نظامیان شبانه به خانه امام علیه السلام هجوم می‌بردند؛ ولی چیزی به‌دست نمی‌آوردند</w:t>
      </w:r>
      <w:r w:rsidRPr="00C27D97">
        <w:rPr>
          <w:rFonts w:ascii="Tahoma" w:eastAsia="Times New Roman" w:hAnsi="Tahoma" w:cs="Tahoma"/>
          <w:sz w:val="24"/>
          <w:szCs w:val="24"/>
        </w:rPr>
        <w:t>.</w:t>
      </w:r>
    </w:p>
    <w:p w:rsidR="00C27D97" w:rsidRPr="00C27D97" w:rsidRDefault="00C27D97" w:rsidP="000D6EA7">
      <w:pPr>
        <w:bidi/>
        <w:spacing w:before="100" w:beforeAutospacing="1" w:after="100" w:afterAutospacing="1" w:line="240" w:lineRule="auto"/>
        <w:rPr>
          <w:rFonts w:ascii="Tahoma" w:eastAsia="Times New Roman" w:hAnsi="Tahoma" w:cs="Tahoma"/>
          <w:sz w:val="24"/>
          <w:szCs w:val="24"/>
        </w:rPr>
      </w:pPr>
      <w:r w:rsidRPr="00C27D97">
        <w:rPr>
          <w:rFonts w:ascii="Tahoma" w:eastAsia="Times New Roman" w:hAnsi="Tahoma" w:cs="Tahoma"/>
          <w:sz w:val="24"/>
          <w:szCs w:val="24"/>
          <w:rtl/>
        </w:rPr>
        <w:t>در طول مدت حضور امام علیه السلام در سامرا هر روز بر عظمت و محبوبیت آن حضرت افزوده می‌گشت و همه ناخواسته در برابر امام علیه السلام متواضع و خاشع بودند و سخت محترمش می‌داشتند.[</w:t>
      </w:r>
      <w:r w:rsidRPr="00C27D97">
        <w:rPr>
          <w:rFonts w:ascii="Tahoma" w:eastAsia="Times New Roman" w:hAnsi="Tahoma" w:cs="Tahoma"/>
          <w:sz w:val="24"/>
          <w:szCs w:val="24"/>
          <w:rtl/>
          <w:lang w:bidi="fa-IR"/>
        </w:rPr>
        <w:t xml:space="preserve">۶] </w:t>
      </w:r>
      <w:r w:rsidRPr="00C27D97">
        <w:rPr>
          <w:rFonts w:ascii="Tahoma" w:eastAsia="Times New Roman" w:hAnsi="Tahoma" w:cs="Tahoma"/>
          <w:sz w:val="24"/>
          <w:szCs w:val="24"/>
          <w:rtl/>
        </w:rPr>
        <w:t>البته نفوذ امام منحصر به شیعیان نبود و شامل درباریان عباسی هم می‌شد. حتی اهل کتاب هم به امام علیه السلام احترام می‌گذاشتند</w:t>
      </w:r>
      <w:r w:rsidRPr="00C27D97">
        <w:rPr>
          <w:rFonts w:ascii="Tahoma" w:eastAsia="Times New Roman" w:hAnsi="Tahoma" w:cs="Tahoma"/>
          <w:sz w:val="24"/>
          <w:szCs w:val="24"/>
        </w:rPr>
        <w:t>.</w:t>
      </w:r>
    </w:p>
    <w:p w:rsidR="00C27D97" w:rsidRPr="00C27D97" w:rsidRDefault="00C27D97" w:rsidP="000D6EA7">
      <w:pPr>
        <w:bidi/>
        <w:spacing w:before="100" w:beforeAutospacing="1" w:after="100" w:afterAutospacing="1" w:line="240" w:lineRule="auto"/>
        <w:rPr>
          <w:rFonts w:ascii="Tahoma" w:eastAsia="Times New Roman" w:hAnsi="Tahoma" w:cs="Tahoma"/>
          <w:sz w:val="24"/>
          <w:szCs w:val="24"/>
        </w:rPr>
      </w:pPr>
      <w:r w:rsidRPr="00C27D97">
        <w:rPr>
          <w:rFonts w:ascii="Tahoma" w:eastAsia="Times New Roman" w:hAnsi="Tahoma" w:cs="Tahoma"/>
          <w:sz w:val="24"/>
          <w:szCs w:val="24"/>
          <w:rtl/>
        </w:rPr>
        <w:t>متوکل وقتی در اقدامات خود علیه امام علیه السلام ناکام ماند، به نزدیکان خود اعلام کرد که در کار امام هادی علیه السلام درمانده شده است؛ از این رو به محدودیت و فشار اکتفا نکرد و تصمیم به کشتن امام علیه السلام گرفت و حتی اقداماتی هم انجام داد؛ اما پیش از آنکه موفق شود، خود به هلاکت رسید.[</w:t>
      </w:r>
      <w:r w:rsidRPr="00C27D97">
        <w:rPr>
          <w:rFonts w:ascii="Tahoma" w:eastAsia="Times New Roman" w:hAnsi="Tahoma" w:cs="Tahoma"/>
          <w:sz w:val="24"/>
          <w:szCs w:val="24"/>
          <w:rtl/>
          <w:lang w:bidi="fa-IR"/>
        </w:rPr>
        <w:t>۷</w:t>
      </w:r>
      <w:r w:rsidRPr="00C27D97">
        <w:rPr>
          <w:rFonts w:ascii="Tahoma" w:eastAsia="Times New Roman" w:hAnsi="Tahoma" w:cs="Tahoma"/>
          <w:sz w:val="24"/>
          <w:szCs w:val="24"/>
        </w:rPr>
        <w:t>]</w:t>
      </w:r>
    </w:p>
    <w:p w:rsidR="00C27D97" w:rsidRPr="00C27D97" w:rsidRDefault="00C27D97" w:rsidP="000D6EA7">
      <w:pPr>
        <w:bidi/>
        <w:spacing w:before="100" w:beforeAutospacing="1" w:after="100" w:afterAutospacing="1" w:line="240" w:lineRule="auto"/>
        <w:rPr>
          <w:rFonts w:ascii="Tahoma" w:eastAsia="Times New Roman" w:hAnsi="Tahoma" w:cs="Tahoma"/>
          <w:sz w:val="24"/>
          <w:szCs w:val="24"/>
        </w:rPr>
      </w:pPr>
      <w:r w:rsidRPr="00C27D97">
        <w:rPr>
          <w:rFonts w:ascii="Tahoma" w:eastAsia="Times New Roman" w:hAnsi="Tahoma" w:cs="Tahoma"/>
          <w:sz w:val="24"/>
          <w:szCs w:val="24"/>
          <w:rtl/>
        </w:rPr>
        <w:t>برخی از اقدامات امام هادی علیه السلام</w:t>
      </w:r>
    </w:p>
    <w:p w:rsidR="00C27D97" w:rsidRPr="00C27D97" w:rsidRDefault="00C27D97" w:rsidP="000D6EA7">
      <w:pPr>
        <w:bidi/>
        <w:spacing w:before="100" w:beforeAutospacing="1" w:after="100" w:afterAutospacing="1" w:line="240" w:lineRule="auto"/>
        <w:rPr>
          <w:rFonts w:ascii="Tahoma" w:eastAsia="Times New Roman" w:hAnsi="Tahoma" w:cs="Tahoma"/>
          <w:sz w:val="24"/>
          <w:szCs w:val="24"/>
        </w:rPr>
      </w:pPr>
      <w:r w:rsidRPr="00C27D97">
        <w:rPr>
          <w:rFonts w:ascii="Tahoma" w:eastAsia="Times New Roman" w:hAnsi="Tahoma" w:cs="Tahoma"/>
          <w:sz w:val="24"/>
          <w:szCs w:val="24"/>
          <w:rtl/>
        </w:rPr>
        <w:lastRenderedPageBreak/>
        <w:t>ایجاد آمادگی فکری شیعیان جهت ورود به عصر غیبت</w:t>
      </w:r>
    </w:p>
    <w:p w:rsidR="00C27D97" w:rsidRPr="00C27D97" w:rsidRDefault="00C27D97" w:rsidP="000D6EA7">
      <w:pPr>
        <w:bidi/>
        <w:spacing w:before="100" w:beforeAutospacing="1" w:after="100" w:afterAutospacing="1" w:line="240" w:lineRule="auto"/>
        <w:rPr>
          <w:rFonts w:ascii="Tahoma" w:eastAsia="Times New Roman" w:hAnsi="Tahoma" w:cs="Tahoma"/>
          <w:sz w:val="24"/>
          <w:szCs w:val="24"/>
        </w:rPr>
      </w:pPr>
      <w:r w:rsidRPr="00C27D97">
        <w:rPr>
          <w:rFonts w:ascii="Tahoma" w:eastAsia="Times New Roman" w:hAnsi="Tahoma" w:cs="Tahoma"/>
          <w:sz w:val="24"/>
          <w:szCs w:val="24"/>
          <w:rtl/>
        </w:rPr>
        <w:t>فراهم کردن زمینه ورود شیعه به عصر غیبت، از اقدامات اساسی امامان شیعه علیه السلام بود، که همواره شیعیان را متوجه این امر می‌کردند. در این راستا امام هادی علیه السلام هم اقداماتی انجام داده‌اند</w:t>
      </w:r>
      <w:r w:rsidRPr="00C27D97">
        <w:rPr>
          <w:rFonts w:ascii="Tahoma" w:eastAsia="Times New Roman" w:hAnsi="Tahoma" w:cs="Tahoma"/>
          <w:sz w:val="24"/>
          <w:szCs w:val="24"/>
        </w:rPr>
        <w:t>:</w:t>
      </w:r>
    </w:p>
    <w:p w:rsidR="00C27D97" w:rsidRPr="00C27D97" w:rsidRDefault="00C27D97" w:rsidP="000D6EA7">
      <w:pPr>
        <w:bidi/>
        <w:spacing w:before="100" w:beforeAutospacing="1" w:after="100" w:afterAutospacing="1" w:line="240" w:lineRule="auto"/>
        <w:rPr>
          <w:rFonts w:ascii="Tahoma" w:eastAsia="Times New Roman" w:hAnsi="Tahoma" w:cs="Tahoma"/>
          <w:sz w:val="24"/>
          <w:szCs w:val="24"/>
        </w:rPr>
      </w:pPr>
      <w:r w:rsidRPr="00C27D97">
        <w:rPr>
          <w:rFonts w:ascii="Tahoma" w:eastAsia="Times New Roman" w:hAnsi="Tahoma" w:cs="Tahoma"/>
          <w:sz w:val="24"/>
          <w:szCs w:val="24"/>
          <w:rtl/>
        </w:rPr>
        <w:t>الف) بیان روایات فراوان در مورد فرا رسیدن و نزدیک بودن عصر غیبت؛</w:t>
      </w:r>
    </w:p>
    <w:p w:rsidR="00C27D97" w:rsidRPr="00C27D97" w:rsidRDefault="00C27D97" w:rsidP="000D6EA7">
      <w:pPr>
        <w:bidi/>
        <w:spacing w:before="100" w:beforeAutospacing="1" w:after="100" w:afterAutospacing="1" w:line="240" w:lineRule="auto"/>
        <w:rPr>
          <w:rFonts w:ascii="Tahoma" w:eastAsia="Times New Roman" w:hAnsi="Tahoma" w:cs="Tahoma"/>
          <w:sz w:val="24"/>
          <w:szCs w:val="24"/>
        </w:rPr>
      </w:pPr>
      <w:r w:rsidRPr="00C27D97">
        <w:rPr>
          <w:rFonts w:ascii="Tahoma" w:eastAsia="Times New Roman" w:hAnsi="Tahoma" w:cs="Tahoma"/>
          <w:sz w:val="24"/>
          <w:szCs w:val="24"/>
          <w:rtl/>
        </w:rPr>
        <w:t>ب) بشارت به ولادت حضرت حجت ومخفی بودن ولادت و هشدار این که مبادا مخفی بودن باعث تردید شما شیعیان گردد؛</w:t>
      </w:r>
    </w:p>
    <w:p w:rsidR="00C27D97" w:rsidRPr="00C27D97" w:rsidRDefault="00C27D97" w:rsidP="000D6EA7">
      <w:pPr>
        <w:bidi/>
        <w:spacing w:before="100" w:beforeAutospacing="1" w:after="100" w:afterAutospacing="1" w:line="240" w:lineRule="auto"/>
        <w:rPr>
          <w:rFonts w:ascii="Tahoma" w:eastAsia="Times New Roman" w:hAnsi="Tahoma" w:cs="Tahoma"/>
          <w:sz w:val="24"/>
          <w:szCs w:val="24"/>
        </w:rPr>
      </w:pPr>
      <w:r w:rsidRPr="00C27D97">
        <w:rPr>
          <w:rFonts w:ascii="Tahoma" w:eastAsia="Times New Roman" w:hAnsi="Tahoma" w:cs="Tahoma"/>
          <w:sz w:val="24"/>
          <w:szCs w:val="24"/>
          <w:rtl/>
        </w:rPr>
        <w:t>ج) کم کردن تماس مستقیم شیعیان با حضرت؛ به‌طوری که در سامرا مسائل شیعیان از طریق نامه یا نمایندگان حضرت پاسخ داده می‌شد؛ تا از قبل برای شرایط و تکالیف عصر غیبت و ارتباط غیر مستقیم با امام آمادگی داشته باشند؛[</w:t>
      </w:r>
      <w:r w:rsidRPr="00C27D97">
        <w:rPr>
          <w:rFonts w:ascii="Tahoma" w:eastAsia="Times New Roman" w:hAnsi="Tahoma" w:cs="Tahoma"/>
          <w:sz w:val="24"/>
          <w:szCs w:val="24"/>
          <w:rtl/>
          <w:lang w:bidi="fa-IR"/>
        </w:rPr>
        <w:t>۸</w:t>
      </w:r>
      <w:r w:rsidRPr="00C27D97">
        <w:rPr>
          <w:rFonts w:ascii="Tahoma" w:eastAsia="Times New Roman" w:hAnsi="Tahoma" w:cs="Tahoma"/>
          <w:sz w:val="24"/>
          <w:szCs w:val="24"/>
        </w:rPr>
        <w:t>]</w:t>
      </w:r>
    </w:p>
    <w:p w:rsidR="00C27D97" w:rsidRPr="00C27D97" w:rsidRDefault="00C27D97" w:rsidP="000D6EA7">
      <w:pPr>
        <w:bidi/>
        <w:spacing w:before="100" w:beforeAutospacing="1" w:after="100" w:afterAutospacing="1" w:line="240" w:lineRule="auto"/>
        <w:rPr>
          <w:rFonts w:ascii="Tahoma" w:eastAsia="Times New Roman" w:hAnsi="Tahoma" w:cs="Tahoma"/>
          <w:sz w:val="24"/>
          <w:szCs w:val="24"/>
        </w:rPr>
      </w:pPr>
      <w:r w:rsidRPr="00C27D97">
        <w:rPr>
          <w:rFonts w:ascii="Tahoma" w:eastAsia="Times New Roman" w:hAnsi="Tahoma" w:cs="Tahoma"/>
          <w:sz w:val="24"/>
          <w:szCs w:val="24"/>
          <w:rtl/>
        </w:rPr>
        <w:t>د) تأیید برخی از کتب فقهی و اصول روایی شیعه</w:t>
      </w:r>
    </w:p>
    <w:p w:rsidR="00C27D97" w:rsidRPr="00C27D97" w:rsidRDefault="00C27D97" w:rsidP="000D6EA7">
      <w:pPr>
        <w:bidi/>
        <w:spacing w:before="100" w:beforeAutospacing="1" w:after="100" w:afterAutospacing="1" w:line="240" w:lineRule="auto"/>
        <w:rPr>
          <w:rFonts w:ascii="Tahoma" w:eastAsia="Times New Roman" w:hAnsi="Tahoma" w:cs="Tahoma"/>
          <w:sz w:val="24"/>
          <w:szCs w:val="24"/>
        </w:rPr>
      </w:pPr>
      <w:r w:rsidRPr="00C27D97">
        <w:rPr>
          <w:rFonts w:ascii="Tahoma" w:eastAsia="Times New Roman" w:hAnsi="Tahoma" w:cs="Tahoma"/>
          <w:sz w:val="24"/>
          <w:szCs w:val="24"/>
          <w:rtl/>
        </w:rPr>
        <w:t>و) ارجاع سؤالات شیعیان به وکلا و توجیه وکلا نسبت به پرسش‌های شیعیان؛ با توجه به انحرافات و شبهات آن روز</w:t>
      </w:r>
      <w:r w:rsidRPr="00C27D97">
        <w:rPr>
          <w:rFonts w:ascii="Tahoma" w:eastAsia="Times New Roman" w:hAnsi="Tahoma" w:cs="Tahoma"/>
          <w:sz w:val="24"/>
          <w:szCs w:val="24"/>
        </w:rPr>
        <w:t>.</w:t>
      </w:r>
    </w:p>
    <w:p w:rsidR="00C27D97" w:rsidRPr="00C27D97" w:rsidRDefault="00C27D97" w:rsidP="000D6EA7">
      <w:pPr>
        <w:bidi/>
        <w:spacing w:before="100" w:beforeAutospacing="1" w:after="100" w:afterAutospacing="1" w:line="240" w:lineRule="auto"/>
        <w:rPr>
          <w:rFonts w:ascii="Tahoma" w:eastAsia="Times New Roman" w:hAnsi="Tahoma" w:cs="Tahoma"/>
          <w:sz w:val="24"/>
          <w:szCs w:val="24"/>
        </w:rPr>
      </w:pPr>
      <w:r w:rsidRPr="00C27D97">
        <w:rPr>
          <w:rFonts w:ascii="Tahoma" w:eastAsia="Times New Roman" w:hAnsi="Tahoma" w:cs="Tahoma"/>
          <w:sz w:val="24"/>
          <w:szCs w:val="24"/>
          <w:rtl/>
        </w:rPr>
        <w:t>مبارزه با انحرافات</w:t>
      </w:r>
    </w:p>
    <w:p w:rsidR="00C27D97" w:rsidRPr="00C27D97" w:rsidRDefault="00C27D97" w:rsidP="000D6EA7">
      <w:pPr>
        <w:bidi/>
        <w:spacing w:before="100" w:beforeAutospacing="1" w:after="100" w:afterAutospacing="1" w:line="240" w:lineRule="auto"/>
        <w:rPr>
          <w:rFonts w:ascii="Tahoma" w:eastAsia="Times New Roman" w:hAnsi="Tahoma" w:cs="Tahoma"/>
          <w:sz w:val="24"/>
          <w:szCs w:val="24"/>
        </w:rPr>
      </w:pPr>
      <w:r w:rsidRPr="00C27D97">
        <w:rPr>
          <w:rFonts w:ascii="Tahoma" w:eastAsia="Times New Roman" w:hAnsi="Tahoma" w:cs="Tahoma"/>
          <w:sz w:val="24"/>
          <w:szCs w:val="24"/>
          <w:rtl/>
        </w:rPr>
        <w:t>غالیان کسانی بودند که بر مبنایی نادرست، امامان معصوم علیه السلام را تا مقام خدایی (نعوذبالله) بالا می‌بردند. امام هادی علیه السلام ـ همانند امامان قبلی‌ـ موضع خویش را در قبال آنان روشن می‌ساخت و آنان را از گروه شیعه نمی‌دانست و حتی در نامه‌های مختلف، غالیان را افرادی مشرک و کافر معرفی می‌فرمود و بیزاری خویش را از آنان به صورت آشکار اعلام می‌نمود.[</w:t>
      </w:r>
      <w:r w:rsidRPr="00C27D97">
        <w:rPr>
          <w:rFonts w:ascii="Tahoma" w:eastAsia="Times New Roman" w:hAnsi="Tahoma" w:cs="Tahoma"/>
          <w:sz w:val="24"/>
          <w:szCs w:val="24"/>
          <w:rtl/>
          <w:lang w:bidi="fa-IR"/>
        </w:rPr>
        <w:t>۹</w:t>
      </w:r>
      <w:r w:rsidRPr="00C27D97">
        <w:rPr>
          <w:rFonts w:ascii="Tahoma" w:eastAsia="Times New Roman" w:hAnsi="Tahoma" w:cs="Tahoma"/>
          <w:sz w:val="24"/>
          <w:szCs w:val="24"/>
        </w:rPr>
        <w:t>]</w:t>
      </w:r>
    </w:p>
    <w:p w:rsidR="00C27D97" w:rsidRPr="00C27D97" w:rsidRDefault="00C27D97" w:rsidP="000D6EA7">
      <w:pPr>
        <w:bidi/>
        <w:spacing w:before="100" w:beforeAutospacing="1" w:after="100" w:afterAutospacing="1" w:line="240" w:lineRule="auto"/>
        <w:rPr>
          <w:rFonts w:ascii="Tahoma" w:eastAsia="Times New Roman" w:hAnsi="Tahoma" w:cs="Tahoma"/>
          <w:sz w:val="24"/>
          <w:szCs w:val="24"/>
        </w:rPr>
      </w:pPr>
      <w:r w:rsidRPr="00C27D97">
        <w:rPr>
          <w:rFonts w:ascii="Tahoma" w:eastAsia="Times New Roman" w:hAnsi="Tahoma" w:cs="Tahoma"/>
          <w:sz w:val="24"/>
          <w:szCs w:val="24"/>
          <w:rtl/>
        </w:rPr>
        <w:t>گروه دیگری از منحرفان، صوفیان بودند که معمولاً با کناره گیری از دنیا، به شکل ریاکارانه در مقابل امام هادی علیه السلام می‌ایستادند. امام هادی علیه السلام شیعیان را از نزدیک شدن و هم نشینی با آنان و ورود به جلسه هایشان به شدت برحذر می‌داشت و آنان را هم نشینان شیطان و نابود کننده پایه‌های دین و پیروان این گروه را نادانان می‌دانست و کسانی را که به آنها گرایش پیدا می‌کردند، احمق معرفی می‌فرمود.[</w:t>
      </w:r>
      <w:r w:rsidRPr="00C27D97">
        <w:rPr>
          <w:rFonts w:ascii="Tahoma" w:eastAsia="Times New Roman" w:hAnsi="Tahoma" w:cs="Tahoma"/>
          <w:sz w:val="24"/>
          <w:szCs w:val="24"/>
          <w:rtl/>
          <w:lang w:bidi="fa-IR"/>
        </w:rPr>
        <w:t>۱۰</w:t>
      </w:r>
      <w:r w:rsidRPr="00C27D97">
        <w:rPr>
          <w:rFonts w:ascii="Tahoma" w:eastAsia="Times New Roman" w:hAnsi="Tahoma" w:cs="Tahoma"/>
          <w:sz w:val="24"/>
          <w:szCs w:val="24"/>
        </w:rPr>
        <w:t>]</w:t>
      </w:r>
    </w:p>
    <w:p w:rsidR="00C27D97" w:rsidRPr="00C27D97" w:rsidRDefault="00C27D97" w:rsidP="000D6EA7">
      <w:pPr>
        <w:bidi/>
        <w:spacing w:before="100" w:beforeAutospacing="1" w:after="100" w:afterAutospacing="1" w:line="240" w:lineRule="auto"/>
        <w:rPr>
          <w:rFonts w:ascii="Tahoma" w:eastAsia="Times New Roman" w:hAnsi="Tahoma" w:cs="Tahoma"/>
          <w:sz w:val="24"/>
          <w:szCs w:val="24"/>
        </w:rPr>
      </w:pPr>
      <w:r w:rsidRPr="00C27D97">
        <w:rPr>
          <w:rFonts w:ascii="Tahoma" w:eastAsia="Times New Roman" w:hAnsi="Tahoma" w:cs="Tahoma"/>
          <w:sz w:val="24"/>
          <w:szCs w:val="24"/>
          <w:rtl/>
        </w:rPr>
        <w:t>تربیت نیرو و افراد شایسته</w:t>
      </w:r>
    </w:p>
    <w:p w:rsidR="00C27D97" w:rsidRPr="00C27D97" w:rsidRDefault="00C27D97" w:rsidP="000D6EA7">
      <w:pPr>
        <w:bidi/>
        <w:spacing w:before="100" w:beforeAutospacing="1" w:after="100" w:afterAutospacing="1" w:line="240" w:lineRule="auto"/>
        <w:rPr>
          <w:rFonts w:ascii="Tahoma" w:eastAsia="Times New Roman" w:hAnsi="Tahoma" w:cs="Tahoma"/>
          <w:sz w:val="24"/>
          <w:szCs w:val="24"/>
        </w:rPr>
      </w:pPr>
      <w:r w:rsidRPr="00C27D97">
        <w:rPr>
          <w:rFonts w:ascii="Tahoma" w:eastAsia="Times New Roman" w:hAnsi="Tahoma" w:cs="Tahoma"/>
          <w:sz w:val="24"/>
          <w:szCs w:val="24"/>
          <w:rtl/>
        </w:rPr>
        <w:t>یکی از اقدامات و فعالیت‌های ائمه علیه السلام پرورش شاگردان و افراد شایسته بوده است. امام هادی علیه السلام نیز با توجه به پراکندگی شیعیان در مناطق مختلف و وجود شبهات و انحرافات، نیروهایی را که استعدادهای لازم را داشتند شناسایی کرده و آنان را جهت پیش‌برد اهداف اسلامی تربیت می‌فرمودند</w:t>
      </w:r>
      <w:r w:rsidRPr="00C27D97">
        <w:rPr>
          <w:rFonts w:ascii="Tahoma" w:eastAsia="Times New Roman" w:hAnsi="Tahoma" w:cs="Tahoma"/>
          <w:sz w:val="24"/>
          <w:szCs w:val="24"/>
        </w:rPr>
        <w:t xml:space="preserve">. </w:t>
      </w:r>
      <w:r w:rsidRPr="00C27D97">
        <w:rPr>
          <w:rFonts w:ascii="Tahoma" w:eastAsia="Times New Roman" w:hAnsi="Tahoma" w:cs="Tahoma"/>
          <w:sz w:val="24"/>
          <w:szCs w:val="24"/>
          <w:rtl/>
        </w:rPr>
        <w:t>این افراد افزون بر راویانی هستند که سخنان و روایات امام هادی علیه السلام را نقل می‌نمودند. برخی از این افراد همان کسانی هستند که وکالت آن حضرت را عهده دار بودند. برجسته‌ترین این افراد عبارتند از</w:t>
      </w:r>
      <w:r w:rsidRPr="00C27D97">
        <w:rPr>
          <w:rFonts w:ascii="Tahoma" w:eastAsia="Times New Roman" w:hAnsi="Tahoma" w:cs="Tahoma"/>
          <w:sz w:val="24"/>
          <w:szCs w:val="24"/>
        </w:rPr>
        <w:t>:</w:t>
      </w:r>
    </w:p>
    <w:p w:rsidR="00C27D97" w:rsidRPr="00C27D97" w:rsidRDefault="00C27D97" w:rsidP="000D6EA7">
      <w:pPr>
        <w:bidi/>
        <w:spacing w:before="100" w:beforeAutospacing="1" w:after="100" w:afterAutospacing="1" w:line="240" w:lineRule="auto"/>
        <w:rPr>
          <w:rFonts w:ascii="Tahoma" w:eastAsia="Times New Roman" w:hAnsi="Tahoma" w:cs="Tahoma"/>
          <w:sz w:val="24"/>
          <w:szCs w:val="24"/>
        </w:rPr>
      </w:pPr>
      <w:r w:rsidRPr="00C27D97">
        <w:rPr>
          <w:rFonts w:ascii="Tahoma" w:eastAsia="Times New Roman" w:hAnsi="Tahoma" w:cs="Tahoma"/>
          <w:sz w:val="24"/>
          <w:szCs w:val="24"/>
          <w:rtl/>
          <w:lang w:bidi="fa-IR"/>
        </w:rPr>
        <w:t>۱</w:t>
      </w:r>
      <w:r w:rsidRPr="00C27D97">
        <w:rPr>
          <w:rFonts w:ascii="Tahoma" w:eastAsia="Times New Roman" w:hAnsi="Tahoma" w:cs="Tahoma"/>
          <w:sz w:val="24"/>
          <w:szCs w:val="24"/>
          <w:rtl/>
        </w:rPr>
        <w:t>٫</w:t>
      </w:r>
      <w:r w:rsidRPr="00C27D97">
        <w:rPr>
          <w:rFonts w:ascii="Tahoma" w:eastAsia="Times New Roman" w:hAnsi="Tahoma" w:cs="Tahoma"/>
          <w:sz w:val="24"/>
          <w:szCs w:val="24"/>
        </w:rPr>
        <w:t xml:space="preserve"> </w:t>
      </w:r>
      <w:r w:rsidRPr="00C27D97">
        <w:rPr>
          <w:rFonts w:ascii="Tahoma" w:eastAsia="Times New Roman" w:hAnsi="Tahoma" w:cs="Tahoma"/>
          <w:sz w:val="24"/>
          <w:szCs w:val="24"/>
          <w:rtl/>
        </w:rPr>
        <w:t>عبدالعظیم حسنی (ره)، که مرقد وی در شهر ری می‌باشد و از یاران امام عسکری علیه السلام بوده است</w:t>
      </w:r>
      <w:r w:rsidRPr="00C27D97">
        <w:rPr>
          <w:rFonts w:ascii="Tahoma" w:eastAsia="Times New Roman" w:hAnsi="Tahoma" w:cs="Tahoma"/>
          <w:sz w:val="24"/>
          <w:szCs w:val="24"/>
        </w:rPr>
        <w:t>.</w:t>
      </w:r>
    </w:p>
    <w:p w:rsidR="00C27D97" w:rsidRPr="00C27D97" w:rsidRDefault="00C27D97" w:rsidP="000D6EA7">
      <w:pPr>
        <w:bidi/>
        <w:spacing w:before="100" w:beforeAutospacing="1" w:after="100" w:afterAutospacing="1" w:line="240" w:lineRule="auto"/>
        <w:rPr>
          <w:rFonts w:ascii="Tahoma" w:eastAsia="Times New Roman" w:hAnsi="Tahoma" w:cs="Tahoma"/>
          <w:sz w:val="24"/>
          <w:szCs w:val="24"/>
        </w:rPr>
      </w:pPr>
      <w:r w:rsidRPr="00C27D97">
        <w:rPr>
          <w:rFonts w:ascii="Tahoma" w:eastAsia="Times New Roman" w:hAnsi="Tahoma" w:cs="Tahoma"/>
          <w:sz w:val="24"/>
          <w:szCs w:val="24"/>
          <w:rtl/>
          <w:lang w:bidi="fa-IR"/>
        </w:rPr>
        <w:lastRenderedPageBreak/>
        <w:t>۲</w:t>
      </w:r>
      <w:r w:rsidRPr="00C27D97">
        <w:rPr>
          <w:rFonts w:ascii="Tahoma" w:eastAsia="Times New Roman" w:hAnsi="Tahoma" w:cs="Tahoma"/>
          <w:sz w:val="24"/>
          <w:szCs w:val="24"/>
          <w:rtl/>
        </w:rPr>
        <w:t>٫</w:t>
      </w:r>
      <w:r w:rsidRPr="00C27D97">
        <w:rPr>
          <w:rFonts w:ascii="Tahoma" w:eastAsia="Times New Roman" w:hAnsi="Tahoma" w:cs="Tahoma"/>
          <w:sz w:val="24"/>
          <w:szCs w:val="24"/>
        </w:rPr>
        <w:t xml:space="preserve"> </w:t>
      </w:r>
      <w:r w:rsidRPr="00C27D97">
        <w:rPr>
          <w:rFonts w:ascii="Tahoma" w:eastAsia="Times New Roman" w:hAnsi="Tahoma" w:cs="Tahoma"/>
          <w:sz w:val="24"/>
          <w:szCs w:val="24"/>
          <w:rtl/>
        </w:rPr>
        <w:t>حسن بن راشد، مشهور به ابوعلی و وکیل امام هادی علیه السلام بوده است</w:t>
      </w:r>
      <w:r w:rsidRPr="00C27D97">
        <w:rPr>
          <w:rFonts w:ascii="Tahoma" w:eastAsia="Times New Roman" w:hAnsi="Tahoma" w:cs="Tahoma"/>
          <w:sz w:val="24"/>
          <w:szCs w:val="24"/>
        </w:rPr>
        <w:t>.</w:t>
      </w:r>
    </w:p>
    <w:p w:rsidR="00C27D97" w:rsidRPr="00C27D97" w:rsidRDefault="00C27D97" w:rsidP="000D6EA7">
      <w:pPr>
        <w:bidi/>
        <w:spacing w:before="100" w:beforeAutospacing="1" w:after="100" w:afterAutospacing="1" w:line="240" w:lineRule="auto"/>
        <w:rPr>
          <w:rFonts w:ascii="Tahoma" w:eastAsia="Times New Roman" w:hAnsi="Tahoma" w:cs="Tahoma"/>
          <w:sz w:val="24"/>
          <w:szCs w:val="24"/>
        </w:rPr>
      </w:pPr>
      <w:r w:rsidRPr="00C27D97">
        <w:rPr>
          <w:rFonts w:ascii="Tahoma" w:eastAsia="Times New Roman" w:hAnsi="Tahoma" w:cs="Tahoma"/>
          <w:sz w:val="24"/>
          <w:szCs w:val="24"/>
          <w:rtl/>
          <w:lang w:bidi="fa-IR"/>
        </w:rPr>
        <w:t>۳</w:t>
      </w:r>
      <w:r w:rsidRPr="00C27D97">
        <w:rPr>
          <w:rFonts w:ascii="Tahoma" w:eastAsia="Times New Roman" w:hAnsi="Tahoma" w:cs="Tahoma"/>
          <w:sz w:val="24"/>
          <w:szCs w:val="24"/>
          <w:rtl/>
        </w:rPr>
        <w:t>٫</w:t>
      </w:r>
      <w:r w:rsidRPr="00C27D97">
        <w:rPr>
          <w:rFonts w:ascii="Tahoma" w:eastAsia="Times New Roman" w:hAnsi="Tahoma" w:cs="Tahoma"/>
          <w:sz w:val="24"/>
          <w:szCs w:val="24"/>
        </w:rPr>
        <w:t xml:space="preserve"> </w:t>
      </w:r>
      <w:r w:rsidRPr="00C27D97">
        <w:rPr>
          <w:rFonts w:ascii="Tahoma" w:eastAsia="Times New Roman" w:hAnsi="Tahoma" w:cs="Tahoma"/>
          <w:sz w:val="24"/>
          <w:szCs w:val="24"/>
          <w:rtl/>
        </w:rPr>
        <w:t>عثمان بن سعید عمری، که از یازده سالگی در محضر امام هادی علیه السلام بود و بعدها یکی از نایبان خاص امام زمان عجل الله تعالی فرجه الشریف شده است</w:t>
      </w:r>
      <w:r w:rsidRPr="00C27D97">
        <w:rPr>
          <w:rFonts w:ascii="Tahoma" w:eastAsia="Times New Roman" w:hAnsi="Tahoma" w:cs="Tahoma"/>
          <w:sz w:val="24"/>
          <w:szCs w:val="24"/>
        </w:rPr>
        <w:t>.</w:t>
      </w:r>
    </w:p>
    <w:p w:rsidR="00C27D97" w:rsidRPr="00C27D97" w:rsidRDefault="00C27D97" w:rsidP="000D6EA7">
      <w:pPr>
        <w:bidi/>
        <w:spacing w:before="100" w:beforeAutospacing="1" w:after="100" w:afterAutospacing="1" w:line="240" w:lineRule="auto"/>
        <w:rPr>
          <w:rFonts w:ascii="Tahoma" w:eastAsia="Times New Roman" w:hAnsi="Tahoma" w:cs="Tahoma"/>
          <w:sz w:val="24"/>
          <w:szCs w:val="24"/>
        </w:rPr>
      </w:pPr>
      <w:r w:rsidRPr="00C27D97">
        <w:rPr>
          <w:rFonts w:ascii="Tahoma" w:eastAsia="Times New Roman" w:hAnsi="Tahoma" w:cs="Tahoma"/>
          <w:sz w:val="24"/>
          <w:szCs w:val="24"/>
          <w:rtl/>
        </w:rPr>
        <w:t>تقویت سازمان وکالت</w:t>
      </w:r>
    </w:p>
    <w:p w:rsidR="00C27D97" w:rsidRPr="00C27D97" w:rsidRDefault="00C27D97" w:rsidP="000D6EA7">
      <w:pPr>
        <w:bidi/>
        <w:spacing w:before="100" w:beforeAutospacing="1" w:after="100" w:afterAutospacing="1" w:line="240" w:lineRule="auto"/>
        <w:rPr>
          <w:rFonts w:ascii="Tahoma" w:eastAsia="Times New Roman" w:hAnsi="Tahoma" w:cs="Tahoma"/>
          <w:sz w:val="24"/>
          <w:szCs w:val="24"/>
        </w:rPr>
      </w:pPr>
      <w:r w:rsidRPr="00C27D97">
        <w:rPr>
          <w:rFonts w:ascii="Tahoma" w:eastAsia="Times New Roman" w:hAnsi="Tahoma" w:cs="Tahoma"/>
          <w:sz w:val="24"/>
          <w:szCs w:val="24"/>
          <w:rtl/>
        </w:rPr>
        <w:t>با توجه به لزوم ارتباط بین رهبری و پیروان و پراکندگی شیعیان در اقصی نقاط بلاد اسلامی و با وجود خفقان عباسی و لزوم حفظ شیعیان و از همه مهمتر با توجه به اینکه امام علیه السلام در حصر و تحت نظارت و کنترل بوده اند، خیلی از شیعیان در بلا تکلیفی به سر می‌بردند. به همین علت سازمان وکالت که به‌صورت مخفی شکل گرفته بود و از زمان امام صادق علیه السلام فعالیت خود را آغاز نمود، در دوران امام هادی علیه السلام نیاز به تمهیدات بیشتری داشت</w:t>
      </w:r>
      <w:r w:rsidRPr="00C27D97">
        <w:rPr>
          <w:rFonts w:ascii="Tahoma" w:eastAsia="Times New Roman" w:hAnsi="Tahoma" w:cs="Tahoma"/>
          <w:sz w:val="24"/>
          <w:szCs w:val="24"/>
        </w:rPr>
        <w:t>.</w:t>
      </w:r>
    </w:p>
    <w:p w:rsidR="00C27D97" w:rsidRPr="00C27D97" w:rsidRDefault="00C27D97" w:rsidP="000D6EA7">
      <w:pPr>
        <w:bidi/>
        <w:spacing w:before="100" w:beforeAutospacing="1" w:after="100" w:afterAutospacing="1" w:line="240" w:lineRule="auto"/>
        <w:rPr>
          <w:rFonts w:ascii="Tahoma" w:eastAsia="Times New Roman" w:hAnsi="Tahoma" w:cs="Tahoma"/>
          <w:sz w:val="24"/>
          <w:szCs w:val="24"/>
        </w:rPr>
      </w:pPr>
      <w:r w:rsidRPr="00C27D97">
        <w:rPr>
          <w:rFonts w:ascii="Tahoma" w:eastAsia="Times New Roman" w:hAnsi="Tahoma" w:cs="Tahoma"/>
          <w:sz w:val="24"/>
          <w:szCs w:val="24"/>
          <w:rtl/>
        </w:rPr>
        <w:t>در زمان امام هادی علیه السلام شیعیان ایران، عراق، یمن ومصر ارتباط مستمر و خوبی با حضرت داشتند. وکلای امام علیه السلام علاوه بر جمع آوری خمس و ارسال آن به امام علیه السلام ، در مسائل کلامی و فقهی نیز نقش سازنده‌ای داشته‌اند و در جا انداختن امامت امام بعدی و ورود شیعه به عصر غیبت، تلاش خستگی ناپذیری از خود به نمایش گذاشتند. (البته گاهی افرادی از این وکلا دستخوش انحراف از خط امام علیه السلام شده و مورد تکذیب آن حضرت هم واقع می‌شدند. در این شرایط کسان دیگری جایگزین آنها می‌شدند.[</w:t>
      </w:r>
      <w:r w:rsidRPr="00C27D97">
        <w:rPr>
          <w:rFonts w:ascii="Tahoma" w:eastAsia="Times New Roman" w:hAnsi="Tahoma" w:cs="Tahoma"/>
          <w:sz w:val="24"/>
          <w:szCs w:val="24"/>
          <w:rtl/>
          <w:lang w:bidi="fa-IR"/>
        </w:rPr>
        <w:t>۱۱</w:t>
      </w:r>
      <w:r w:rsidRPr="00C27D97">
        <w:rPr>
          <w:rFonts w:ascii="Tahoma" w:eastAsia="Times New Roman" w:hAnsi="Tahoma" w:cs="Tahoma"/>
          <w:sz w:val="24"/>
          <w:szCs w:val="24"/>
        </w:rPr>
        <w:t>])</w:t>
      </w:r>
    </w:p>
    <w:p w:rsidR="00C27D97" w:rsidRPr="00C27D97" w:rsidRDefault="00C27D97" w:rsidP="000D6EA7">
      <w:pPr>
        <w:bidi/>
        <w:spacing w:before="100" w:beforeAutospacing="1" w:after="100" w:afterAutospacing="1" w:line="240" w:lineRule="auto"/>
        <w:rPr>
          <w:rFonts w:ascii="Tahoma" w:eastAsia="Times New Roman" w:hAnsi="Tahoma" w:cs="Tahoma"/>
          <w:sz w:val="24"/>
          <w:szCs w:val="24"/>
        </w:rPr>
      </w:pPr>
      <w:r w:rsidRPr="00C27D97">
        <w:rPr>
          <w:rFonts w:ascii="Tahoma" w:eastAsia="Times New Roman" w:hAnsi="Tahoma" w:cs="Tahoma"/>
          <w:sz w:val="24"/>
          <w:szCs w:val="24"/>
          <w:rtl/>
        </w:rPr>
        <w:t>این شبکه ارتباطی چنان اهمیت داشت که متوکل را به فکر کنترل و نابودی آن انداخت و با تشکیل نیروهایی ویژه به دستگیری، شکنجه، حبس و شهادت برخی از وکلای امام علیه السلام در نقاط مختلف اقدام کرد؛ اما موفق نشد این شبکه گسترده را از میان بردارد</w:t>
      </w:r>
      <w:r w:rsidRPr="00C27D97">
        <w:rPr>
          <w:rFonts w:ascii="Tahoma" w:eastAsia="Times New Roman" w:hAnsi="Tahoma" w:cs="Tahoma"/>
          <w:sz w:val="24"/>
          <w:szCs w:val="24"/>
        </w:rPr>
        <w:t>.</w:t>
      </w:r>
    </w:p>
    <w:p w:rsidR="00C27D97" w:rsidRPr="00C27D97" w:rsidRDefault="00C27D97" w:rsidP="000D6EA7">
      <w:pPr>
        <w:bidi/>
        <w:spacing w:before="100" w:beforeAutospacing="1" w:after="100" w:afterAutospacing="1" w:line="240" w:lineRule="auto"/>
        <w:rPr>
          <w:rFonts w:ascii="Tahoma" w:eastAsia="Times New Roman" w:hAnsi="Tahoma" w:cs="Tahoma"/>
          <w:sz w:val="24"/>
          <w:szCs w:val="24"/>
        </w:rPr>
      </w:pPr>
      <w:r w:rsidRPr="00C27D97">
        <w:rPr>
          <w:rFonts w:ascii="Tahoma" w:eastAsia="Times New Roman" w:hAnsi="Tahoma" w:cs="Tahoma"/>
          <w:sz w:val="24"/>
          <w:szCs w:val="24"/>
          <w:rtl/>
          <w:lang w:bidi="fa-IR"/>
        </w:rPr>
        <w:t>۵</w:t>
      </w:r>
      <w:r w:rsidRPr="00C27D97">
        <w:rPr>
          <w:rFonts w:ascii="Tahoma" w:eastAsia="Times New Roman" w:hAnsi="Tahoma" w:cs="Tahoma"/>
          <w:sz w:val="24"/>
          <w:szCs w:val="24"/>
          <w:rtl/>
        </w:rPr>
        <w:t>٫</w:t>
      </w:r>
      <w:r w:rsidRPr="00C27D97">
        <w:rPr>
          <w:rFonts w:ascii="Tahoma" w:eastAsia="Times New Roman" w:hAnsi="Tahoma" w:cs="Tahoma"/>
          <w:sz w:val="24"/>
          <w:szCs w:val="24"/>
        </w:rPr>
        <w:t xml:space="preserve"> </w:t>
      </w:r>
      <w:r w:rsidRPr="00C27D97">
        <w:rPr>
          <w:rFonts w:ascii="Tahoma" w:eastAsia="Times New Roman" w:hAnsi="Tahoma" w:cs="Tahoma"/>
          <w:sz w:val="24"/>
          <w:szCs w:val="24"/>
          <w:rtl/>
        </w:rPr>
        <w:t>تبیین مقام شامخ امامت از طریق زیارت غدیریه و زیارت جامعه</w:t>
      </w:r>
    </w:p>
    <w:p w:rsidR="00C27D97" w:rsidRPr="00C27D97" w:rsidRDefault="00C27D97" w:rsidP="000D6EA7">
      <w:pPr>
        <w:bidi/>
        <w:spacing w:before="100" w:beforeAutospacing="1" w:after="100" w:afterAutospacing="1" w:line="240" w:lineRule="auto"/>
        <w:rPr>
          <w:rFonts w:ascii="Tahoma" w:eastAsia="Times New Roman" w:hAnsi="Tahoma" w:cs="Tahoma"/>
          <w:sz w:val="24"/>
          <w:szCs w:val="24"/>
        </w:rPr>
      </w:pPr>
      <w:r w:rsidRPr="00C27D97">
        <w:rPr>
          <w:rFonts w:ascii="Tahoma" w:eastAsia="Times New Roman" w:hAnsi="Tahoma" w:cs="Tahoma"/>
          <w:sz w:val="24"/>
          <w:szCs w:val="24"/>
          <w:rtl/>
        </w:rPr>
        <w:t>در زمان امام هادی علیه السلام اصل امامت باید معرفی می‌گردید؛ چون ائمه علیهم السلام و فضائل و جایگاه ایشان رو به فراموشی می‌رفت. امام هادی علیه السلام پدران و اجداد گرامی خود را با بیان زیارات معرفی می‌کردند</w:t>
      </w:r>
      <w:r w:rsidRPr="00C27D97">
        <w:rPr>
          <w:rFonts w:ascii="Tahoma" w:eastAsia="Times New Roman" w:hAnsi="Tahoma" w:cs="Tahoma"/>
          <w:sz w:val="24"/>
          <w:szCs w:val="24"/>
        </w:rPr>
        <w:t xml:space="preserve">. </w:t>
      </w:r>
      <w:r w:rsidRPr="00C27D97">
        <w:rPr>
          <w:rFonts w:ascii="Tahoma" w:eastAsia="Times New Roman" w:hAnsi="Tahoma" w:cs="Tahoma"/>
          <w:sz w:val="24"/>
          <w:szCs w:val="24"/>
          <w:rtl/>
        </w:rPr>
        <w:t>مجموعه این زیارات و ادعیه به عنوان یک دائره المعارف شیعه به حساب می‌آید و در بردارنده دلایل بسیار استوار در حقانیت ائمه اطهار و اهل بیت علیهم السلام می‌باشد</w:t>
      </w:r>
      <w:r w:rsidRPr="00C27D97">
        <w:rPr>
          <w:rFonts w:ascii="Tahoma" w:eastAsia="Times New Roman" w:hAnsi="Tahoma" w:cs="Tahoma"/>
          <w:sz w:val="24"/>
          <w:szCs w:val="24"/>
        </w:rPr>
        <w:t>.</w:t>
      </w:r>
    </w:p>
    <w:p w:rsidR="00C27D97" w:rsidRPr="00C27D97" w:rsidRDefault="00C27D97" w:rsidP="000D6EA7">
      <w:pPr>
        <w:bidi/>
        <w:spacing w:before="100" w:beforeAutospacing="1" w:after="100" w:afterAutospacing="1" w:line="240" w:lineRule="auto"/>
        <w:rPr>
          <w:rFonts w:ascii="Tahoma" w:eastAsia="Times New Roman" w:hAnsi="Tahoma" w:cs="Tahoma"/>
          <w:sz w:val="24"/>
          <w:szCs w:val="24"/>
        </w:rPr>
      </w:pPr>
      <w:r w:rsidRPr="00C27D97">
        <w:rPr>
          <w:rFonts w:ascii="Tahoma" w:eastAsia="Times New Roman" w:hAnsi="Tahoma" w:cs="Tahoma"/>
          <w:sz w:val="24"/>
          <w:szCs w:val="24"/>
          <w:rtl/>
        </w:rPr>
        <w:t>الف) زیارت جامعه کبیره</w:t>
      </w:r>
    </w:p>
    <w:p w:rsidR="00C27D97" w:rsidRPr="00C27D97" w:rsidRDefault="00C27D97" w:rsidP="000D6EA7">
      <w:pPr>
        <w:bidi/>
        <w:spacing w:before="100" w:beforeAutospacing="1" w:after="100" w:afterAutospacing="1" w:line="240" w:lineRule="auto"/>
        <w:rPr>
          <w:rFonts w:ascii="Tahoma" w:eastAsia="Times New Roman" w:hAnsi="Tahoma" w:cs="Tahoma"/>
          <w:sz w:val="24"/>
          <w:szCs w:val="24"/>
        </w:rPr>
      </w:pPr>
      <w:r w:rsidRPr="00C27D97">
        <w:rPr>
          <w:rFonts w:ascii="Tahoma" w:eastAsia="Times New Roman" w:hAnsi="Tahoma" w:cs="Tahoma"/>
          <w:sz w:val="24"/>
          <w:szCs w:val="24"/>
          <w:rtl/>
        </w:rPr>
        <w:t>این زیارت از مشهورترین ، برترین و شناخته شده‌ترین زیارات ائمه علیهم السلام است. شیعیان نسبت به خواندن آن بخصوص روزهای جمعه توجه خاصی دارند</w:t>
      </w:r>
      <w:r w:rsidRPr="00C27D97">
        <w:rPr>
          <w:rFonts w:ascii="Tahoma" w:eastAsia="Times New Roman" w:hAnsi="Tahoma" w:cs="Tahoma"/>
          <w:sz w:val="24"/>
          <w:szCs w:val="24"/>
        </w:rPr>
        <w:t xml:space="preserve">. </w:t>
      </w:r>
      <w:r w:rsidRPr="00C27D97">
        <w:rPr>
          <w:rFonts w:ascii="Tahoma" w:eastAsia="Times New Roman" w:hAnsi="Tahoma" w:cs="Tahoma"/>
          <w:sz w:val="24"/>
          <w:szCs w:val="24"/>
          <w:rtl/>
        </w:rPr>
        <w:t>شیخ طوسی (ره) در التهذیب و شیخ صدوق (ره) در الفقیه آن نقل کرده‌اند</w:t>
      </w:r>
      <w:r w:rsidRPr="00C27D97">
        <w:rPr>
          <w:rFonts w:ascii="Tahoma" w:eastAsia="Times New Roman" w:hAnsi="Tahoma" w:cs="Tahoma"/>
          <w:sz w:val="24"/>
          <w:szCs w:val="24"/>
        </w:rPr>
        <w:t xml:space="preserve">. </w:t>
      </w:r>
      <w:r w:rsidRPr="00C27D97">
        <w:rPr>
          <w:rFonts w:ascii="Tahoma" w:eastAsia="Times New Roman" w:hAnsi="Tahoma" w:cs="Tahoma"/>
          <w:sz w:val="24"/>
          <w:szCs w:val="24"/>
          <w:rtl/>
        </w:rPr>
        <w:t>علامه مجلسی (ره) در مورد صحت سند آن ـ که به درجه قطع رسیده ـ می‌گوید</w:t>
      </w:r>
      <w:r w:rsidRPr="00C27D97">
        <w:rPr>
          <w:rFonts w:ascii="Tahoma" w:eastAsia="Times New Roman" w:hAnsi="Tahoma" w:cs="Tahoma"/>
          <w:sz w:val="24"/>
          <w:szCs w:val="24"/>
        </w:rPr>
        <w:t>: «</w:t>
      </w:r>
      <w:r w:rsidRPr="00C27D97">
        <w:rPr>
          <w:rFonts w:ascii="Tahoma" w:eastAsia="Times New Roman" w:hAnsi="Tahoma" w:cs="Tahoma"/>
          <w:sz w:val="24"/>
          <w:szCs w:val="24"/>
          <w:rtl/>
        </w:rPr>
        <w:t>این زیارت دارای بهترین سند، عمیق‌ترین مفهوم، فصیح‌ترین الفاظ، بلیغ‌ترین معناو عالی‌ترین شأن است.[</w:t>
      </w:r>
      <w:r w:rsidRPr="00C27D97">
        <w:rPr>
          <w:rFonts w:ascii="Tahoma" w:eastAsia="Times New Roman" w:hAnsi="Tahoma" w:cs="Tahoma"/>
          <w:sz w:val="24"/>
          <w:szCs w:val="24"/>
          <w:rtl/>
          <w:lang w:bidi="fa-IR"/>
        </w:rPr>
        <w:t xml:space="preserve">۱۲] </w:t>
      </w:r>
      <w:r w:rsidRPr="00C27D97">
        <w:rPr>
          <w:rFonts w:ascii="Tahoma" w:eastAsia="Times New Roman" w:hAnsi="Tahoma" w:cs="Tahoma"/>
          <w:sz w:val="24"/>
          <w:szCs w:val="24"/>
          <w:rtl/>
        </w:rPr>
        <w:t>امام هادی علیه السلام در این زیارت شاخصه‌ها و پایه‌های اصلی شیعه را بیان فرمودند</w:t>
      </w:r>
      <w:r w:rsidRPr="00C27D97">
        <w:rPr>
          <w:rFonts w:ascii="Tahoma" w:eastAsia="Times New Roman" w:hAnsi="Tahoma" w:cs="Tahoma"/>
          <w:sz w:val="24"/>
          <w:szCs w:val="24"/>
        </w:rPr>
        <w:t>.</w:t>
      </w:r>
    </w:p>
    <w:p w:rsidR="00C27D97" w:rsidRPr="00C27D97" w:rsidRDefault="00C27D97" w:rsidP="000D6EA7">
      <w:pPr>
        <w:bidi/>
        <w:spacing w:before="100" w:beforeAutospacing="1" w:after="100" w:afterAutospacing="1" w:line="240" w:lineRule="auto"/>
        <w:rPr>
          <w:rFonts w:ascii="Tahoma" w:eastAsia="Times New Roman" w:hAnsi="Tahoma" w:cs="Tahoma"/>
          <w:sz w:val="24"/>
          <w:szCs w:val="24"/>
        </w:rPr>
      </w:pPr>
      <w:r w:rsidRPr="00C27D97">
        <w:rPr>
          <w:rFonts w:ascii="Tahoma" w:eastAsia="Times New Roman" w:hAnsi="Tahoma" w:cs="Tahoma"/>
          <w:sz w:val="24"/>
          <w:szCs w:val="24"/>
          <w:rtl/>
        </w:rPr>
        <w:t>ب) زیارت غدیریه</w:t>
      </w:r>
    </w:p>
    <w:p w:rsidR="00C27D97" w:rsidRPr="00C27D97" w:rsidRDefault="00C27D97" w:rsidP="000D6EA7">
      <w:pPr>
        <w:bidi/>
        <w:spacing w:before="100" w:beforeAutospacing="1" w:after="100" w:afterAutospacing="1" w:line="240" w:lineRule="auto"/>
        <w:rPr>
          <w:rFonts w:ascii="Tahoma" w:eastAsia="Times New Roman" w:hAnsi="Tahoma" w:cs="Tahoma"/>
          <w:sz w:val="24"/>
          <w:szCs w:val="24"/>
        </w:rPr>
      </w:pPr>
      <w:r w:rsidRPr="00C27D97">
        <w:rPr>
          <w:rFonts w:ascii="Tahoma" w:eastAsia="Times New Roman" w:hAnsi="Tahoma" w:cs="Tahoma"/>
          <w:sz w:val="24"/>
          <w:szCs w:val="24"/>
          <w:rtl/>
        </w:rPr>
        <w:t xml:space="preserve">این زیارت به زیارت امیرالمؤمنین در عید غدیر خم معروف است. در سالی که معتصم امام علیه السلام را از مدینه به سامرا فراخواند، ایشان به زیارت امام علی علیه السلام در نجف اشرف </w:t>
      </w:r>
      <w:r w:rsidRPr="00C27D97">
        <w:rPr>
          <w:rFonts w:ascii="Tahoma" w:eastAsia="Times New Roman" w:hAnsi="Tahoma" w:cs="Tahoma"/>
          <w:sz w:val="24"/>
          <w:szCs w:val="24"/>
          <w:rtl/>
        </w:rPr>
        <w:lastRenderedPageBreak/>
        <w:t>رفته و این زیارت را قرائت کردند که در ضمن آن یکصد و پنجاه منقبت از مناقب امام علی علیه السلام بیان فرموده و از برخی مشکلات سیاسی و اجتماعی که ایشان را آزرده کرده بود، سخن گفتند</w:t>
      </w:r>
      <w:r w:rsidRPr="00C27D97">
        <w:rPr>
          <w:rFonts w:ascii="Tahoma" w:eastAsia="Times New Roman" w:hAnsi="Tahoma" w:cs="Tahoma"/>
          <w:sz w:val="24"/>
          <w:szCs w:val="24"/>
        </w:rPr>
        <w:t>.</w:t>
      </w:r>
    </w:p>
    <w:p w:rsidR="00C27D97" w:rsidRDefault="00C27D97" w:rsidP="000D6EA7">
      <w:pPr>
        <w:bidi/>
        <w:spacing w:before="100" w:beforeAutospacing="1" w:after="100" w:afterAutospacing="1" w:line="240" w:lineRule="auto"/>
        <w:rPr>
          <w:rFonts w:ascii="Tahoma" w:eastAsia="Times New Roman" w:hAnsi="Tahoma" w:cs="Tahoma" w:hint="cs"/>
          <w:sz w:val="24"/>
          <w:szCs w:val="24"/>
          <w:rtl/>
        </w:rPr>
      </w:pPr>
      <w:r w:rsidRPr="00C27D97">
        <w:rPr>
          <w:rFonts w:ascii="Tahoma" w:eastAsia="Times New Roman" w:hAnsi="Tahoma" w:cs="Tahoma"/>
          <w:sz w:val="24"/>
          <w:szCs w:val="24"/>
          <w:rtl/>
        </w:rPr>
        <w:t>این زیارت از زیباترین، اصیل ترین، بدیع‌ترین و پربارترین زیارت هاست</w:t>
      </w:r>
      <w:r w:rsidRPr="00C27D97">
        <w:rPr>
          <w:rFonts w:ascii="Tahoma" w:eastAsia="Times New Roman" w:hAnsi="Tahoma" w:cs="Tahoma"/>
          <w:sz w:val="24"/>
          <w:szCs w:val="24"/>
        </w:rPr>
        <w:t xml:space="preserve">. </w:t>
      </w:r>
      <w:r w:rsidRPr="00C27D97">
        <w:rPr>
          <w:rFonts w:ascii="Tahoma" w:eastAsia="Times New Roman" w:hAnsi="Tahoma" w:cs="Tahoma"/>
          <w:sz w:val="24"/>
          <w:szCs w:val="24"/>
          <w:rtl/>
        </w:rPr>
        <w:t>در زمانی این زیارت توسط امام هادی علیه السلام قرائت شد که امامت به فراموشی سپرده شده بود. امام هادی علیه السلام در ضمن زیارت با ترسیم مظلومیت امام علی علیه السلام و هشدار به مردم، آنان را از خواب غفلت بیدار می‌کند</w:t>
      </w:r>
      <w:r w:rsidRPr="00C27D97">
        <w:rPr>
          <w:rFonts w:ascii="Tahoma" w:eastAsia="Times New Roman" w:hAnsi="Tahoma" w:cs="Tahoma"/>
          <w:sz w:val="24"/>
          <w:szCs w:val="24"/>
        </w:rPr>
        <w:t>.</w:t>
      </w:r>
    </w:p>
    <w:p w:rsidR="00143D2D" w:rsidRDefault="00143D2D" w:rsidP="00143D2D">
      <w:pPr>
        <w:bidi/>
        <w:spacing w:before="100" w:beforeAutospacing="1" w:after="100" w:afterAutospacing="1" w:line="240" w:lineRule="auto"/>
        <w:rPr>
          <w:rFonts w:ascii="Tahoma" w:eastAsia="Times New Roman" w:hAnsi="Tahoma" w:cs="Tahoma" w:hint="cs"/>
          <w:sz w:val="24"/>
          <w:szCs w:val="24"/>
          <w:rtl/>
        </w:rPr>
      </w:pPr>
    </w:p>
    <w:p w:rsidR="00143D2D" w:rsidRPr="00C27D97" w:rsidRDefault="00143D2D" w:rsidP="00143D2D">
      <w:pPr>
        <w:bidi/>
        <w:spacing w:before="100" w:beforeAutospacing="1" w:after="100" w:afterAutospacing="1" w:line="240" w:lineRule="auto"/>
        <w:rPr>
          <w:rFonts w:ascii="Tahoma" w:eastAsia="Times New Roman" w:hAnsi="Tahoma" w:cs="Tahoma"/>
          <w:sz w:val="24"/>
          <w:szCs w:val="24"/>
        </w:rPr>
      </w:pPr>
      <w:r w:rsidRPr="00143D2D">
        <w:rPr>
          <w:rFonts w:ascii="Tahoma" w:eastAsia="Times New Roman" w:hAnsi="Tahoma" w:cs="Tahoma"/>
          <w:sz w:val="24"/>
          <w:szCs w:val="24"/>
          <w:rtl/>
        </w:rPr>
        <w:t>امام هادی علیه السلام نیز نمونه بارزی از مردان خدایی بود که پس از تحمل زندان های مکرر و آزار و شکنجه های روحی و جسمی که در راه خدا و در مسیر ترویج مکتب ارزشمند اسلام متحمل شد، سرانجام در سال ۲۵۴ ق و در ۴۲ سالگی، به دستور معتز، سیزدهمین خلیفه عباسی و توسط معتمد عباسی به وسیله زهرْ مسموم، و در منزل خود در شهر سامرا به خاک سپرده شد</w:t>
      </w:r>
      <w:r w:rsidRPr="00143D2D">
        <w:rPr>
          <w:rFonts w:ascii="Tahoma" w:eastAsia="Times New Roman" w:hAnsi="Tahoma" w:cs="Tahoma"/>
          <w:sz w:val="24"/>
          <w:szCs w:val="24"/>
        </w:rPr>
        <w:t>.</w:t>
      </w:r>
    </w:p>
    <w:p w:rsidR="00C27D97" w:rsidRPr="00C27D97" w:rsidRDefault="00C27D97" w:rsidP="000D6EA7">
      <w:pPr>
        <w:bidi/>
        <w:spacing w:before="100" w:beforeAutospacing="1" w:after="100" w:afterAutospacing="1" w:line="240" w:lineRule="auto"/>
        <w:rPr>
          <w:rFonts w:ascii="Tahoma" w:eastAsia="Times New Roman" w:hAnsi="Tahoma" w:cs="Tahoma"/>
          <w:sz w:val="24"/>
          <w:szCs w:val="24"/>
        </w:rPr>
      </w:pPr>
      <w:r w:rsidRPr="00C27D97">
        <w:rPr>
          <w:rFonts w:ascii="Tahoma" w:eastAsia="Times New Roman" w:hAnsi="Tahoma" w:cs="Tahoma"/>
          <w:sz w:val="24"/>
          <w:szCs w:val="24"/>
        </w:rPr>
        <w:t>——————————————————————————–</w:t>
      </w:r>
    </w:p>
    <w:p w:rsidR="00C27D97" w:rsidRPr="00C27D97" w:rsidRDefault="00C27D97" w:rsidP="000D6EA7">
      <w:pPr>
        <w:bidi/>
        <w:spacing w:before="100" w:beforeAutospacing="1" w:after="100" w:afterAutospacing="1" w:line="240" w:lineRule="auto"/>
        <w:rPr>
          <w:rFonts w:ascii="Tahoma" w:eastAsia="Times New Roman" w:hAnsi="Tahoma" w:cs="Tahoma"/>
          <w:sz w:val="24"/>
          <w:szCs w:val="24"/>
        </w:rPr>
      </w:pPr>
      <w:r w:rsidRPr="00C27D97">
        <w:rPr>
          <w:rFonts w:ascii="Tahoma" w:eastAsia="Times New Roman" w:hAnsi="Tahoma" w:cs="Tahoma"/>
          <w:sz w:val="24"/>
          <w:szCs w:val="24"/>
        </w:rPr>
        <w:t>[</w:t>
      </w:r>
      <w:r w:rsidRPr="00C27D97">
        <w:rPr>
          <w:rFonts w:ascii="Tahoma" w:eastAsia="Times New Roman" w:hAnsi="Tahoma" w:cs="Tahoma"/>
          <w:sz w:val="24"/>
          <w:szCs w:val="24"/>
          <w:rtl/>
          <w:lang w:bidi="fa-IR"/>
        </w:rPr>
        <w:t>۱</w:t>
      </w:r>
      <w:proofErr w:type="gramStart"/>
      <w:r w:rsidRPr="00C27D97">
        <w:rPr>
          <w:rFonts w:ascii="Tahoma" w:eastAsia="Times New Roman" w:hAnsi="Tahoma" w:cs="Tahoma"/>
          <w:sz w:val="24"/>
          <w:szCs w:val="24"/>
        </w:rPr>
        <w:t>] .</w:t>
      </w:r>
      <w:proofErr w:type="gramEnd"/>
      <w:r w:rsidRPr="00C27D97">
        <w:rPr>
          <w:rFonts w:ascii="Tahoma" w:eastAsia="Times New Roman" w:hAnsi="Tahoma" w:cs="Tahoma"/>
          <w:sz w:val="24"/>
          <w:szCs w:val="24"/>
        </w:rPr>
        <w:t xml:space="preserve"> </w:t>
      </w:r>
      <w:r w:rsidRPr="00C27D97">
        <w:rPr>
          <w:rFonts w:ascii="Tahoma" w:eastAsia="Times New Roman" w:hAnsi="Tahoma" w:cs="Tahoma"/>
          <w:sz w:val="24"/>
          <w:szCs w:val="24"/>
          <w:rtl/>
        </w:rPr>
        <w:t>شیخ مفید، ارشاد، ص</w:t>
      </w:r>
      <w:r w:rsidRPr="00C27D97">
        <w:rPr>
          <w:rFonts w:ascii="Tahoma" w:eastAsia="Times New Roman" w:hAnsi="Tahoma" w:cs="Tahoma"/>
          <w:sz w:val="24"/>
          <w:szCs w:val="24"/>
          <w:rtl/>
          <w:lang w:bidi="fa-IR"/>
        </w:rPr>
        <w:t>۳۲۷</w:t>
      </w:r>
      <w:r w:rsidRPr="00C27D97">
        <w:rPr>
          <w:rFonts w:ascii="Tahoma" w:eastAsia="Times New Roman" w:hAnsi="Tahoma" w:cs="Tahoma"/>
          <w:sz w:val="24"/>
          <w:szCs w:val="24"/>
          <w:rtl/>
        </w:rPr>
        <w:t>٫</w:t>
      </w:r>
    </w:p>
    <w:p w:rsidR="00C27D97" w:rsidRPr="00C27D97" w:rsidRDefault="00C27D97" w:rsidP="000D6EA7">
      <w:pPr>
        <w:bidi/>
        <w:spacing w:before="100" w:beforeAutospacing="1" w:after="100" w:afterAutospacing="1" w:line="240" w:lineRule="auto"/>
        <w:rPr>
          <w:rFonts w:ascii="Tahoma" w:eastAsia="Times New Roman" w:hAnsi="Tahoma" w:cs="Tahoma"/>
          <w:sz w:val="24"/>
          <w:szCs w:val="24"/>
        </w:rPr>
      </w:pPr>
      <w:r w:rsidRPr="00C27D97">
        <w:rPr>
          <w:rFonts w:ascii="Tahoma" w:eastAsia="Times New Roman" w:hAnsi="Tahoma" w:cs="Tahoma"/>
          <w:sz w:val="24"/>
          <w:szCs w:val="24"/>
        </w:rPr>
        <w:t>[</w:t>
      </w:r>
      <w:r w:rsidRPr="00C27D97">
        <w:rPr>
          <w:rFonts w:ascii="Tahoma" w:eastAsia="Times New Roman" w:hAnsi="Tahoma" w:cs="Tahoma"/>
          <w:sz w:val="24"/>
          <w:szCs w:val="24"/>
          <w:rtl/>
          <w:lang w:bidi="fa-IR"/>
        </w:rPr>
        <w:t>۲</w:t>
      </w:r>
      <w:proofErr w:type="gramStart"/>
      <w:r w:rsidRPr="00C27D97">
        <w:rPr>
          <w:rFonts w:ascii="Tahoma" w:eastAsia="Times New Roman" w:hAnsi="Tahoma" w:cs="Tahoma"/>
          <w:sz w:val="24"/>
          <w:szCs w:val="24"/>
        </w:rPr>
        <w:t>] .</w:t>
      </w:r>
      <w:proofErr w:type="gramEnd"/>
      <w:r w:rsidRPr="00C27D97">
        <w:rPr>
          <w:rFonts w:ascii="Tahoma" w:eastAsia="Times New Roman" w:hAnsi="Tahoma" w:cs="Tahoma"/>
          <w:sz w:val="24"/>
          <w:szCs w:val="24"/>
        </w:rPr>
        <w:t xml:space="preserve"> </w:t>
      </w:r>
      <w:r w:rsidRPr="00C27D97">
        <w:rPr>
          <w:rFonts w:ascii="Tahoma" w:eastAsia="Times New Roman" w:hAnsi="Tahoma" w:cs="Tahoma"/>
          <w:sz w:val="24"/>
          <w:szCs w:val="24"/>
          <w:rtl/>
        </w:rPr>
        <w:t>همان، ص</w:t>
      </w:r>
      <w:r w:rsidRPr="00C27D97">
        <w:rPr>
          <w:rFonts w:ascii="Tahoma" w:eastAsia="Times New Roman" w:hAnsi="Tahoma" w:cs="Tahoma"/>
          <w:sz w:val="24"/>
          <w:szCs w:val="24"/>
          <w:rtl/>
          <w:lang w:bidi="fa-IR"/>
        </w:rPr>
        <w:t>۳۰۷</w:t>
      </w:r>
      <w:r w:rsidRPr="00C27D97">
        <w:rPr>
          <w:rFonts w:ascii="Tahoma" w:eastAsia="Times New Roman" w:hAnsi="Tahoma" w:cs="Tahoma"/>
          <w:sz w:val="24"/>
          <w:szCs w:val="24"/>
          <w:rtl/>
        </w:rPr>
        <w:t>٫</w:t>
      </w:r>
    </w:p>
    <w:p w:rsidR="00C27D97" w:rsidRPr="00C27D97" w:rsidRDefault="00C27D97" w:rsidP="000D6EA7">
      <w:pPr>
        <w:bidi/>
        <w:spacing w:before="100" w:beforeAutospacing="1" w:after="100" w:afterAutospacing="1" w:line="240" w:lineRule="auto"/>
        <w:rPr>
          <w:rFonts w:ascii="Tahoma" w:eastAsia="Times New Roman" w:hAnsi="Tahoma" w:cs="Tahoma"/>
          <w:sz w:val="24"/>
          <w:szCs w:val="24"/>
        </w:rPr>
      </w:pPr>
      <w:r w:rsidRPr="00C27D97">
        <w:rPr>
          <w:rFonts w:ascii="Tahoma" w:eastAsia="Times New Roman" w:hAnsi="Tahoma" w:cs="Tahoma"/>
          <w:sz w:val="24"/>
          <w:szCs w:val="24"/>
        </w:rPr>
        <w:t>[</w:t>
      </w:r>
      <w:r w:rsidRPr="00C27D97">
        <w:rPr>
          <w:rFonts w:ascii="Tahoma" w:eastAsia="Times New Roman" w:hAnsi="Tahoma" w:cs="Tahoma"/>
          <w:sz w:val="24"/>
          <w:szCs w:val="24"/>
          <w:rtl/>
          <w:lang w:bidi="fa-IR"/>
        </w:rPr>
        <w:t>۳</w:t>
      </w:r>
      <w:proofErr w:type="gramStart"/>
      <w:r w:rsidRPr="00C27D97">
        <w:rPr>
          <w:rFonts w:ascii="Tahoma" w:eastAsia="Times New Roman" w:hAnsi="Tahoma" w:cs="Tahoma"/>
          <w:sz w:val="24"/>
          <w:szCs w:val="24"/>
        </w:rPr>
        <w:t>] .</w:t>
      </w:r>
      <w:proofErr w:type="gramEnd"/>
      <w:r w:rsidRPr="00C27D97">
        <w:rPr>
          <w:rFonts w:ascii="Tahoma" w:eastAsia="Times New Roman" w:hAnsi="Tahoma" w:cs="Tahoma"/>
          <w:sz w:val="24"/>
          <w:szCs w:val="24"/>
        </w:rPr>
        <w:t xml:space="preserve"> </w:t>
      </w:r>
      <w:r w:rsidRPr="00C27D97">
        <w:rPr>
          <w:rFonts w:ascii="Tahoma" w:eastAsia="Times New Roman" w:hAnsi="Tahoma" w:cs="Tahoma"/>
          <w:sz w:val="24"/>
          <w:szCs w:val="24"/>
          <w:rtl/>
        </w:rPr>
        <w:t>حسینی، محمدرضا، تاریخ اهل البیت علیه السلام ، ص</w:t>
      </w:r>
      <w:r w:rsidRPr="00C27D97">
        <w:rPr>
          <w:rFonts w:ascii="Tahoma" w:eastAsia="Times New Roman" w:hAnsi="Tahoma" w:cs="Tahoma"/>
          <w:sz w:val="24"/>
          <w:szCs w:val="24"/>
          <w:rtl/>
          <w:lang w:bidi="fa-IR"/>
        </w:rPr>
        <w:t>۱۲۳</w:t>
      </w:r>
      <w:r w:rsidRPr="00C27D97">
        <w:rPr>
          <w:rFonts w:ascii="Tahoma" w:eastAsia="Times New Roman" w:hAnsi="Tahoma" w:cs="Tahoma"/>
          <w:sz w:val="24"/>
          <w:szCs w:val="24"/>
          <w:rtl/>
        </w:rPr>
        <w:t>٫</w:t>
      </w:r>
    </w:p>
    <w:p w:rsidR="00C27D97" w:rsidRPr="00C27D97" w:rsidRDefault="00C27D97" w:rsidP="000D6EA7">
      <w:pPr>
        <w:bidi/>
        <w:spacing w:before="100" w:beforeAutospacing="1" w:after="100" w:afterAutospacing="1" w:line="240" w:lineRule="auto"/>
        <w:rPr>
          <w:rFonts w:ascii="Tahoma" w:eastAsia="Times New Roman" w:hAnsi="Tahoma" w:cs="Tahoma"/>
          <w:sz w:val="24"/>
          <w:szCs w:val="24"/>
        </w:rPr>
      </w:pPr>
      <w:r w:rsidRPr="00C27D97">
        <w:rPr>
          <w:rFonts w:ascii="Tahoma" w:eastAsia="Times New Roman" w:hAnsi="Tahoma" w:cs="Tahoma"/>
          <w:sz w:val="24"/>
          <w:szCs w:val="24"/>
        </w:rPr>
        <w:t>[</w:t>
      </w:r>
      <w:r w:rsidRPr="00C27D97">
        <w:rPr>
          <w:rFonts w:ascii="Tahoma" w:eastAsia="Times New Roman" w:hAnsi="Tahoma" w:cs="Tahoma"/>
          <w:sz w:val="24"/>
          <w:szCs w:val="24"/>
          <w:rtl/>
          <w:lang w:bidi="fa-IR"/>
        </w:rPr>
        <w:t>۴</w:t>
      </w:r>
      <w:proofErr w:type="gramStart"/>
      <w:r w:rsidRPr="00C27D97">
        <w:rPr>
          <w:rFonts w:ascii="Tahoma" w:eastAsia="Times New Roman" w:hAnsi="Tahoma" w:cs="Tahoma"/>
          <w:sz w:val="24"/>
          <w:szCs w:val="24"/>
        </w:rPr>
        <w:t>] .</w:t>
      </w:r>
      <w:proofErr w:type="gramEnd"/>
      <w:r w:rsidRPr="00C27D97">
        <w:rPr>
          <w:rFonts w:ascii="Tahoma" w:eastAsia="Times New Roman" w:hAnsi="Tahoma" w:cs="Tahoma"/>
          <w:sz w:val="24"/>
          <w:szCs w:val="24"/>
        </w:rPr>
        <w:t xml:space="preserve"> </w:t>
      </w:r>
      <w:r w:rsidRPr="00C27D97">
        <w:rPr>
          <w:rFonts w:ascii="Tahoma" w:eastAsia="Times New Roman" w:hAnsi="Tahoma" w:cs="Tahoma"/>
          <w:sz w:val="24"/>
          <w:szCs w:val="24"/>
          <w:rtl/>
        </w:rPr>
        <w:t>مناقب آل ابی طالب علیه السلام ، ج</w:t>
      </w:r>
      <w:r w:rsidRPr="00C27D97">
        <w:rPr>
          <w:rFonts w:ascii="Tahoma" w:eastAsia="Times New Roman" w:hAnsi="Tahoma" w:cs="Tahoma"/>
          <w:sz w:val="24"/>
          <w:szCs w:val="24"/>
          <w:rtl/>
          <w:lang w:bidi="fa-IR"/>
        </w:rPr>
        <w:t>۴</w:t>
      </w:r>
      <w:r w:rsidRPr="00C27D97">
        <w:rPr>
          <w:rFonts w:ascii="Tahoma" w:eastAsia="Times New Roman" w:hAnsi="Tahoma" w:cs="Tahoma"/>
          <w:sz w:val="24"/>
          <w:szCs w:val="24"/>
          <w:rtl/>
        </w:rPr>
        <w:t>، ص</w:t>
      </w:r>
      <w:r w:rsidRPr="00C27D97">
        <w:rPr>
          <w:rFonts w:ascii="Tahoma" w:eastAsia="Times New Roman" w:hAnsi="Tahoma" w:cs="Tahoma"/>
          <w:sz w:val="24"/>
          <w:szCs w:val="24"/>
          <w:rtl/>
          <w:lang w:bidi="fa-IR"/>
        </w:rPr>
        <w:t>۴۰۱</w:t>
      </w:r>
      <w:r w:rsidRPr="00C27D97">
        <w:rPr>
          <w:rFonts w:ascii="Tahoma" w:eastAsia="Times New Roman" w:hAnsi="Tahoma" w:cs="Tahoma"/>
          <w:sz w:val="24"/>
          <w:szCs w:val="24"/>
          <w:rtl/>
        </w:rPr>
        <w:t>، به کوشش محمدحسین دانش آشتیانی و سید هاشم رسولی محلاتی</w:t>
      </w:r>
      <w:r w:rsidRPr="00C27D97">
        <w:rPr>
          <w:rFonts w:ascii="Tahoma" w:eastAsia="Times New Roman" w:hAnsi="Tahoma" w:cs="Tahoma"/>
          <w:sz w:val="24"/>
          <w:szCs w:val="24"/>
        </w:rPr>
        <w:t>.</w:t>
      </w:r>
    </w:p>
    <w:p w:rsidR="00C27D97" w:rsidRPr="00C27D97" w:rsidRDefault="00C27D97" w:rsidP="000D6EA7">
      <w:pPr>
        <w:bidi/>
        <w:spacing w:before="100" w:beforeAutospacing="1" w:after="100" w:afterAutospacing="1" w:line="240" w:lineRule="auto"/>
        <w:rPr>
          <w:rFonts w:ascii="Tahoma" w:eastAsia="Times New Roman" w:hAnsi="Tahoma" w:cs="Tahoma"/>
          <w:sz w:val="24"/>
          <w:szCs w:val="24"/>
        </w:rPr>
      </w:pPr>
      <w:r w:rsidRPr="00C27D97">
        <w:rPr>
          <w:rFonts w:ascii="Tahoma" w:eastAsia="Times New Roman" w:hAnsi="Tahoma" w:cs="Tahoma"/>
          <w:sz w:val="24"/>
          <w:szCs w:val="24"/>
        </w:rPr>
        <w:t>[</w:t>
      </w:r>
      <w:r w:rsidRPr="00C27D97">
        <w:rPr>
          <w:rFonts w:ascii="Tahoma" w:eastAsia="Times New Roman" w:hAnsi="Tahoma" w:cs="Tahoma"/>
          <w:sz w:val="24"/>
          <w:szCs w:val="24"/>
          <w:rtl/>
          <w:lang w:bidi="fa-IR"/>
        </w:rPr>
        <w:t>۵</w:t>
      </w:r>
      <w:proofErr w:type="gramStart"/>
      <w:r w:rsidRPr="00C27D97">
        <w:rPr>
          <w:rFonts w:ascii="Tahoma" w:eastAsia="Times New Roman" w:hAnsi="Tahoma" w:cs="Tahoma"/>
          <w:sz w:val="24"/>
          <w:szCs w:val="24"/>
        </w:rPr>
        <w:t>] .</w:t>
      </w:r>
      <w:proofErr w:type="gramEnd"/>
      <w:r w:rsidRPr="00C27D97">
        <w:rPr>
          <w:rFonts w:ascii="Tahoma" w:eastAsia="Times New Roman" w:hAnsi="Tahoma" w:cs="Tahoma"/>
          <w:sz w:val="24"/>
          <w:szCs w:val="24"/>
        </w:rPr>
        <w:t xml:space="preserve"> </w:t>
      </w:r>
      <w:r w:rsidRPr="00C27D97">
        <w:rPr>
          <w:rFonts w:ascii="Tahoma" w:eastAsia="Times New Roman" w:hAnsi="Tahoma" w:cs="Tahoma"/>
          <w:sz w:val="24"/>
          <w:szCs w:val="24"/>
          <w:rtl/>
        </w:rPr>
        <w:t>ابن جوزی، تذکره الخواص، ص</w:t>
      </w:r>
      <w:r w:rsidRPr="00C27D97">
        <w:rPr>
          <w:rFonts w:ascii="Tahoma" w:eastAsia="Times New Roman" w:hAnsi="Tahoma" w:cs="Tahoma"/>
          <w:sz w:val="24"/>
          <w:szCs w:val="24"/>
          <w:rtl/>
          <w:lang w:bidi="fa-IR"/>
        </w:rPr>
        <w:t>۳۵۹</w:t>
      </w:r>
      <w:r w:rsidRPr="00C27D97">
        <w:rPr>
          <w:rFonts w:ascii="Tahoma" w:eastAsia="Times New Roman" w:hAnsi="Tahoma" w:cs="Tahoma"/>
          <w:sz w:val="24"/>
          <w:szCs w:val="24"/>
          <w:rtl/>
        </w:rPr>
        <w:t>٫</w:t>
      </w:r>
    </w:p>
    <w:p w:rsidR="00C27D97" w:rsidRPr="00C27D97" w:rsidRDefault="00C27D97" w:rsidP="000D6EA7">
      <w:pPr>
        <w:bidi/>
        <w:spacing w:before="100" w:beforeAutospacing="1" w:after="100" w:afterAutospacing="1" w:line="240" w:lineRule="auto"/>
        <w:rPr>
          <w:rFonts w:ascii="Tahoma" w:eastAsia="Times New Roman" w:hAnsi="Tahoma" w:cs="Tahoma"/>
          <w:sz w:val="24"/>
          <w:szCs w:val="24"/>
        </w:rPr>
      </w:pPr>
      <w:r w:rsidRPr="00C27D97">
        <w:rPr>
          <w:rFonts w:ascii="Tahoma" w:eastAsia="Times New Roman" w:hAnsi="Tahoma" w:cs="Tahoma"/>
          <w:sz w:val="24"/>
          <w:szCs w:val="24"/>
        </w:rPr>
        <w:t>[</w:t>
      </w:r>
      <w:r w:rsidRPr="00C27D97">
        <w:rPr>
          <w:rFonts w:ascii="Tahoma" w:eastAsia="Times New Roman" w:hAnsi="Tahoma" w:cs="Tahoma"/>
          <w:sz w:val="24"/>
          <w:szCs w:val="24"/>
          <w:rtl/>
          <w:lang w:bidi="fa-IR"/>
        </w:rPr>
        <w:t>۶</w:t>
      </w:r>
      <w:proofErr w:type="gramStart"/>
      <w:r w:rsidRPr="00C27D97">
        <w:rPr>
          <w:rFonts w:ascii="Tahoma" w:eastAsia="Times New Roman" w:hAnsi="Tahoma" w:cs="Tahoma"/>
          <w:sz w:val="24"/>
          <w:szCs w:val="24"/>
        </w:rPr>
        <w:t>] .</w:t>
      </w:r>
      <w:proofErr w:type="gramEnd"/>
      <w:r w:rsidRPr="00C27D97">
        <w:rPr>
          <w:rFonts w:ascii="Tahoma" w:eastAsia="Times New Roman" w:hAnsi="Tahoma" w:cs="Tahoma"/>
          <w:sz w:val="24"/>
          <w:szCs w:val="24"/>
        </w:rPr>
        <w:t xml:space="preserve"> </w:t>
      </w:r>
      <w:r w:rsidRPr="00C27D97">
        <w:rPr>
          <w:rFonts w:ascii="Tahoma" w:eastAsia="Times New Roman" w:hAnsi="Tahoma" w:cs="Tahoma"/>
          <w:sz w:val="24"/>
          <w:szCs w:val="24"/>
          <w:rtl/>
        </w:rPr>
        <w:t>اربلی، کشف الغمه، ج</w:t>
      </w:r>
      <w:r w:rsidRPr="00C27D97">
        <w:rPr>
          <w:rFonts w:ascii="Tahoma" w:eastAsia="Times New Roman" w:hAnsi="Tahoma" w:cs="Tahoma"/>
          <w:sz w:val="24"/>
          <w:szCs w:val="24"/>
          <w:rtl/>
          <w:lang w:bidi="fa-IR"/>
        </w:rPr>
        <w:t>۲</w:t>
      </w:r>
      <w:r w:rsidRPr="00C27D97">
        <w:rPr>
          <w:rFonts w:ascii="Tahoma" w:eastAsia="Times New Roman" w:hAnsi="Tahoma" w:cs="Tahoma"/>
          <w:sz w:val="24"/>
          <w:szCs w:val="24"/>
          <w:rtl/>
        </w:rPr>
        <w:t>، ص</w:t>
      </w:r>
      <w:r w:rsidRPr="00C27D97">
        <w:rPr>
          <w:rFonts w:ascii="Tahoma" w:eastAsia="Times New Roman" w:hAnsi="Tahoma" w:cs="Tahoma"/>
          <w:sz w:val="24"/>
          <w:szCs w:val="24"/>
          <w:rtl/>
          <w:lang w:bidi="fa-IR"/>
        </w:rPr>
        <w:t>۳۹۸</w:t>
      </w:r>
      <w:r w:rsidRPr="00C27D97">
        <w:rPr>
          <w:rFonts w:ascii="Tahoma" w:eastAsia="Times New Roman" w:hAnsi="Tahoma" w:cs="Tahoma"/>
          <w:sz w:val="24"/>
          <w:szCs w:val="24"/>
          <w:rtl/>
        </w:rPr>
        <w:t>؛ تحقیق سید هاشم رسولی</w:t>
      </w:r>
      <w:r w:rsidRPr="00C27D97">
        <w:rPr>
          <w:rFonts w:ascii="Tahoma" w:eastAsia="Times New Roman" w:hAnsi="Tahoma" w:cs="Tahoma"/>
          <w:sz w:val="24"/>
          <w:szCs w:val="24"/>
        </w:rPr>
        <w:t>.</w:t>
      </w:r>
    </w:p>
    <w:p w:rsidR="00C27D97" w:rsidRPr="00C27D97" w:rsidRDefault="00C27D97" w:rsidP="000D6EA7">
      <w:pPr>
        <w:bidi/>
        <w:spacing w:before="100" w:beforeAutospacing="1" w:after="100" w:afterAutospacing="1" w:line="240" w:lineRule="auto"/>
        <w:rPr>
          <w:rFonts w:ascii="Tahoma" w:eastAsia="Times New Roman" w:hAnsi="Tahoma" w:cs="Tahoma"/>
          <w:sz w:val="24"/>
          <w:szCs w:val="24"/>
        </w:rPr>
      </w:pPr>
      <w:r w:rsidRPr="00C27D97">
        <w:rPr>
          <w:rFonts w:ascii="Tahoma" w:eastAsia="Times New Roman" w:hAnsi="Tahoma" w:cs="Tahoma"/>
          <w:sz w:val="24"/>
          <w:szCs w:val="24"/>
        </w:rPr>
        <w:t>[</w:t>
      </w:r>
      <w:r w:rsidRPr="00C27D97">
        <w:rPr>
          <w:rFonts w:ascii="Tahoma" w:eastAsia="Times New Roman" w:hAnsi="Tahoma" w:cs="Tahoma"/>
          <w:sz w:val="24"/>
          <w:szCs w:val="24"/>
          <w:rtl/>
          <w:lang w:bidi="fa-IR"/>
        </w:rPr>
        <w:t>۷</w:t>
      </w:r>
      <w:proofErr w:type="gramStart"/>
      <w:r w:rsidRPr="00C27D97">
        <w:rPr>
          <w:rFonts w:ascii="Tahoma" w:eastAsia="Times New Roman" w:hAnsi="Tahoma" w:cs="Tahoma"/>
          <w:sz w:val="24"/>
          <w:szCs w:val="24"/>
        </w:rPr>
        <w:t>] .</w:t>
      </w:r>
      <w:proofErr w:type="gramEnd"/>
      <w:r w:rsidRPr="00C27D97">
        <w:rPr>
          <w:rFonts w:ascii="Tahoma" w:eastAsia="Times New Roman" w:hAnsi="Tahoma" w:cs="Tahoma"/>
          <w:sz w:val="24"/>
          <w:szCs w:val="24"/>
        </w:rPr>
        <w:t xml:space="preserve"> </w:t>
      </w:r>
      <w:r w:rsidRPr="00C27D97">
        <w:rPr>
          <w:rFonts w:ascii="Tahoma" w:eastAsia="Times New Roman" w:hAnsi="Tahoma" w:cs="Tahoma"/>
          <w:sz w:val="24"/>
          <w:szCs w:val="24"/>
          <w:rtl/>
        </w:rPr>
        <w:t>ابن طاووس، جمال الاسبوع بکمال العمل المشروع، ص</w:t>
      </w:r>
      <w:r w:rsidRPr="00C27D97">
        <w:rPr>
          <w:rFonts w:ascii="Tahoma" w:eastAsia="Times New Roman" w:hAnsi="Tahoma" w:cs="Tahoma"/>
          <w:sz w:val="24"/>
          <w:szCs w:val="24"/>
          <w:rtl/>
          <w:lang w:bidi="fa-IR"/>
        </w:rPr>
        <w:t>۲۷ (</w:t>
      </w:r>
      <w:r w:rsidRPr="00C27D97">
        <w:rPr>
          <w:rFonts w:ascii="Tahoma" w:eastAsia="Times New Roman" w:hAnsi="Tahoma" w:cs="Tahoma"/>
          <w:sz w:val="24"/>
          <w:szCs w:val="24"/>
          <w:rtl/>
        </w:rPr>
        <w:t>به نقل از تاریخ تشیع، ج</w:t>
      </w:r>
      <w:r w:rsidRPr="00C27D97">
        <w:rPr>
          <w:rFonts w:ascii="Tahoma" w:eastAsia="Times New Roman" w:hAnsi="Tahoma" w:cs="Tahoma"/>
          <w:sz w:val="24"/>
          <w:szCs w:val="24"/>
          <w:rtl/>
          <w:lang w:bidi="fa-IR"/>
        </w:rPr>
        <w:t>۱</w:t>
      </w:r>
      <w:r w:rsidRPr="00C27D97">
        <w:rPr>
          <w:rFonts w:ascii="Tahoma" w:eastAsia="Times New Roman" w:hAnsi="Tahoma" w:cs="Tahoma"/>
          <w:sz w:val="24"/>
          <w:szCs w:val="24"/>
          <w:rtl/>
        </w:rPr>
        <w:t>، ص</w:t>
      </w:r>
      <w:r w:rsidRPr="00C27D97">
        <w:rPr>
          <w:rFonts w:ascii="Tahoma" w:eastAsia="Times New Roman" w:hAnsi="Tahoma" w:cs="Tahoma"/>
          <w:sz w:val="24"/>
          <w:szCs w:val="24"/>
          <w:rtl/>
          <w:lang w:bidi="fa-IR"/>
        </w:rPr>
        <w:t>۲۹۲</w:t>
      </w:r>
      <w:r w:rsidRPr="00C27D97">
        <w:rPr>
          <w:rFonts w:ascii="Tahoma" w:eastAsia="Times New Roman" w:hAnsi="Tahoma" w:cs="Tahoma"/>
          <w:sz w:val="24"/>
          <w:szCs w:val="24"/>
        </w:rPr>
        <w:t>).</w:t>
      </w:r>
    </w:p>
    <w:p w:rsidR="00C27D97" w:rsidRPr="00C27D97" w:rsidRDefault="00C27D97" w:rsidP="000D6EA7">
      <w:pPr>
        <w:bidi/>
        <w:spacing w:before="100" w:beforeAutospacing="1" w:after="100" w:afterAutospacing="1" w:line="240" w:lineRule="auto"/>
        <w:rPr>
          <w:rFonts w:ascii="Tahoma" w:eastAsia="Times New Roman" w:hAnsi="Tahoma" w:cs="Tahoma"/>
          <w:sz w:val="24"/>
          <w:szCs w:val="24"/>
        </w:rPr>
      </w:pPr>
      <w:r w:rsidRPr="00C27D97">
        <w:rPr>
          <w:rFonts w:ascii="Tahoma" w:eastAsia="Times New Roman" w:hAnsi="Tahoma" w:cs="Tahoma"/>
          <w:sz w:val="24"/>
          <w:szCs w:val="24"/>
        </w:rPr>
        <w:t>[</w:t>
      </w:r>
      <w:r w:rsidRPr="00C27D97">
        <w:rPr>
          <w:rFonts w:ascii="Tahoma" w:eastAsia="Times New Roman" w:hAnsi="Tahoma" w:cs="Tahoma"/>
          <w:sz w:val="24"/>
          <w:szCs w:val="24"/>
          <w:rtl/>
          <w:lang w:bidi="fa-IR"/>
        </w:rPr>
        <w:t>۸</w:t>
      </w:r>
      <w:proofErr w:type="gramStart"/>
      <w:r w:rsidRPr="00C27D97">
        <w:rPr>
          <w:rFonts w:ascii="Tahoma" w:eastAsia="Times New Roman" w:hAnsi="Tahoma" w:cs="Tahoma"/>
          <w:sz w:val="24"/>
          <w:szCs w:val="24"/>
        </w:rPr>
        <w:t>] .</w:t>
      </w:r>
      <w:proofErr w:type="gramEnd"/>
      <w:r w:rsidRPr="00C27D97">
        <w:rPr>
          <w:rFonts w:ascii="Tahoma" w:eastAsia="Times New Roman" w:hAnsi="Tahoma" w:cs="Tahoma"/>
          <w:sz w:val="24"/>
          <w:szCs w:val="24"/>
        </w:rPr>
        <w:t xml:space="preserve"> </w:t>
      </w:r>
      <w:r w:rsidRPr="00C27D97">
        <w:rPr>
          <w:rFonts w:ascii="Tahoma" w:eastAsia="Times New Roman" w:hAnsi="Tahoma" w:cs="Tahoma"/>
          <w:sz w:val="24"/>
          <w:szCs w:val="24"/>
          <w:rtl/>
        </w:rPr>
        <w:t>محمد جواد طبسی،حیاه الامام العسکری علیه السلام ، صص</w:t>
      </w:r>
      <w:r w:rsidRPr="00C27D97">
        <w:rPr>
          <w:rFonts w:ascii="Tahoma" w:eastAsia="Times New Roman" w:hAnsi="Tahoma" w:cs="Tahoma"/>
          <w:sz w:val="24"/>
          <w:szCs w:val="24"/>
          <w:rtl/>
          <w:lang w:bidi="fa-IR"/>
        </w:rPr>
        <w:t>۳۲۵-۳۱۶ (</w:t>
      </w:r>
      <w:r w:rsidRPr="00C27D97">
        <w:rPr>
          <w:rFonts w:ascii="Tahoma" w:eastAsia="Times New Roman" w:hAnsi="Tahoma" w:cs="Tahoma"/>
          <w:sz w:val="24"/>
          <w:szCs w:val="24"/>
          <w:rtl/>
        </w:rPr>
        <w:t>با اندکی تصرف و تلخیص</w:t>
      </w:r>
      <w:r w:rsidRPr="00C27D97">
        <w:rPr>
          <w:rFonts w:ascii="Tahoma" w:eastAsia="Times New Roman" w:hAnsi="Tahoma" w:cs="Tahoma"/>
          <w:sz w:val="24"/>
          <w:szCs w:val="24"/>
        </w:rPr>
        <w:t>).</w:t>
      </w:r>
    </w:p>
    <w:p w:rsidR="00C27D97" w:rsidRPr="00C27D97" w:rsidRDefault="00C27D97" w:rsidP="000D6EA7">
      <w:pPr>
        <w:bidi/>
        <w:spacing w:before="100" w:beforeAutospacing="1" w:after="100" w:afterAutospacing="1" w:line="240" w:lineRule="auto"/>
        <w:rPr>
          <w:rFonts w:ascii="Tahoma" w:eastAsia="Times New Roman" w:hAnsi="Tahoma" w:cs="Tahoma"/>
          <w:sz w:val="24"/>
          <w:szCs w:val="24"/>
        </w:rPr>
      </w:pPr>
      <w:r w:rsidRPr="00C27D97">
        <w:rPr>
          <w:rFonts w:ascii="Tahoma" w:eastAsia="Times New Roman" w:hAnsi="Tahoma" w:cs="Tahoma"/>
          <w:sz w:val="24"/>
          <w:szCs w:val="24"/>
        </w:rPr>
        <w:t>[</w:t>
      </w:r>
      <w:r w:rsidRPr="00C27D97">
        <w:rPr>
          <w:rFonts w:ascii="Tahoma" w:eastAsia="Times New Roman" w:hAnsi="Tahoma" w:cs="Tahoma"/>
          <w:sz w:val="24"/>
          <w:szCs w:val="24"/>
          <w:rtl/>
          <w:lang w:bidi="fa-IR"/>
        </w:rPr>
        <w:t>۹</w:t>
      </w:r>
      <w:proofErr w:type="gramStart"/>
      <w:r w:rsidRPr="00C27D97">
        <w:rPr>
          <w:rFonts w:ascii="Tahoma" w:eastAsia="Times New Roman" w:hAnsi="Tahoma" w:cs="Tahoma"/>
          <w:sz w:val="24"/>
          <w:szCs w:val="24"/>
        </w:rPr>
        <w:t>] .</w:t>
      </w:r>
      <w:proofErr w:type="gramEnd"/>
      <w:r w:rsidRPr="00C27D97">
        <w:rPr>
          <w:rFonts w:ascii="Tahoma" w:eastAsia="Times New Roman" w:hAnsi="Tahoma" w:cs="Tahoma"/>
          <w:sz w:val="24"/>
          <w:szCs w:val="24"/>
        </w:rPr>
        <w:t xml:space="preserve"> </w:t>
      </w:r>
      <w:r w:rsidRPr="00C27D97">
        <w:rPr>
          <w:rFonts w:ascii="Tahoma" w:eastAsia="Times New Roman" w:hAnsi="Tahoma" w:cs="Tahoma"/>
          <w:sz w:val="24"/>
          <w:szCs w:val="24"/>
          <w:rtl/>
        </w:rPr>
        <w:t>اختیار معرفه الرجال، ص</w:t>
      </w:r>
      <w:r w:rsidRPr="00C27D97">
        <w:rPr>
          <w:rFonts w:ascii="Tahoma" w:eastAsia="Times New Roman" w:hAnsi="Tahoma" w:cs="Tahoma"/>
          <w:sz w:val="24"/>
          <w:szCs w:val="24"/>
          <w:rtl/>
          <w:lang w:bidi="fa-IR"/>
        </w:rPr>
        <w:t>۵۱۹</w:t>
      </w:r>
      <w:r w:rsidRPr="00C27D97">
        <w:rPr>
          <w:rFonts w:ascii="Tahoma" w:eastAsia="Times New Roman" w:hAnsi="Tahoma" w:cs="Tahoma"/>
          <w:sz w:val="24"/>
          <w:szCs w:val="24"/>
          <w:rtl/>
        </w:rPr>
        <w:t>، (به نقل از تاریخ تشیع، ج</w:t>
      </w:r>
      <w:r w:rsidRPr="00C27D97">
        <w:rPr>
          <w:rFonts w:ascii="Tahoma" w:eastAsia="Times New Roman" w:hAnsi="Tahoma" w:cs="Tahoma"/>
          <w:sz w:val="24"/>
          <w:szCs w:val="24"/>
          <w:rtl/>
          <w:lang w:bidi="fa-IR"/>
        </w:rPr>
        <w:t>۱</w:t>
      </w:r>
      <w:r w:rsidRPr="00C27D97">
        <w:rPr>
          <w:rFonts w:ascii="Tahoma" w:eastAsia="Times New Roman" w:hAnsi="Tahoma" w:cs="Tahoma"/>
          <w:sz w:val="24"/>
          <w:szCs w:val="24"/>
          <w:rtl/>
        </w:rPr>
        <w:t xml:space="preserve">، ص </w:t>
      </w:r>
      <w:r w:rsidRPr="00C27D97">
        <w:rPr>
          <w:rFonts w:ascii="Tahoma" w:eastAsia="Times New Roman" w:hAnsi="Tahoma" w:cs="Tahoma"/>
          <w:sz w:val="24"/>
          <w:szCs w:val="24"/>
          <w:rtl/>
          <w:lang w:bidi="fa-IR"/>
        </w:rPr>
        <w:t>۲۹۴</w:t>
      </w:r>
      <w:r w:rsidRPr="00C27D97">
        <w:rPr>
          <w:rFonts w:ascii="Tahoma" w:eastAsia="Times New Roman" w:hAnsi="Tahoma" w:cs="Tahoma"/>
          <w:sz w:val="24"/>
          <w:szCs w:val="24"/>
        </w:rPr>
        <w:t>).</w:t>
      </w:r>
    </w:p>
    <w:p w:rsidR="00C27D97" w:rsidRPr="00C27D97" w:rsidRDefault="00C27D97" w:rsidP="000D6EA7">
      <w:pPr>
        <w:bidi/>
        <w:spacing w:before="100" w:beforeAutospacing="1" w:after="100" w:afterAutospacing="1" w:line="240" w:lineRule="auto"/>
        <w:rPr>
          <w:rFonts w:ascii="Tahoma" w:eastAsia="Times New Roman" w:hAnsi="Tahoma" w:cs="Tahoma"/>
          <w:sz w:val="24"/>
          <w:szCs w:val="24"/>
        </w:rPr>
      </w:pPr>
      <w:r w:rsidRPr="00C27D97">
        <w:rPr>
          <w:rFonts w:ascii="Tahoma" w:eastAsia="Times New Roman" w:hAnsi="Tahoma" w:cs="Tahoma"/>
          <w:sz w:val="24"/>
          <w:szCs w:val="24"/>
        </w:rPr>
        <w:t>[</w:t>
      </w:r>
      <w:r w:rsidRPr="00C27D97">
        <w:rPr>
          <w:rFonts w:ascii="Tahoma" w:eastAsia="Times New Roman" w:hAnsi="Tahoma" w:cs="Tahoma"/>
          <w:sz w:val="24"/>
          <w:szCs w:val="24"/>
          <w:rtl/>
          <w:lang w:bidi="fa-IR"/>
        </w:rPr>
        <w:t>۱۰</w:t>
      </w:r>
      <w:proofErr w:type="gramStart"/>
      <w:r w:rsidRPr="00C27D97">
        <w:rPr>
          <w:rFonts w:ascii="Tahoma" w:eastAsia="Times New Roman" w:hAnsi="Tahoma" w:cs="Tahoma"/>
          <w:sz w:val="24"/>
          <w:szCs w:val="24"/>
        </w:rPr>
        <w:t>] .</w:t>
      </w:r>
      <w:proofErr w:type="gramEnd"/>
      <w:r w:rsidRPr="00C27D97">
        <w:rPr>
          <w:rFonts w:ascii="Tahoma" w:eastAsia="Times New Roman" w:hAnsi="Tahoma" w:cs="Tahoma"/>
          <w:sz w:val="24"/>
          <w:szCs w:val="24"/>
        </w:rPr>
        <w:t xml:space="preserve"> </w:t>
      </w:r>
      <w:r w:rsidRPr="00C27D97">
        <w:rPr>
          <w:rFonts w:ascii="Tahoma" w:eastAsia="Times New Roman" w:hAnsi="Tahoma" w:cs="Tahoma"/>
          <w:sz w:val="24"/>
          <w:szCs w:val="24"/>
          <w:rtl/>
        </w:rPr>
        <w:t xml:space="preserve">خوانساری، محمد باقر، روضات الجنات، صص </w:t>
      </w:r>
      <w:r w:rsidRPr="00C27D97">
        <w:rPr>
          <w:rFonts w:ascii="Tahoma" w:eastAsia="Times New Roman" w:hAnsi="Tahoma" w:cs="Tahoma"/>
          <w:sz w:val="24"/>
          <w:szCs w:val="24"/>
          <w:rtl/>
          <w:lang w:bidi="fa-IR"/>
        </w:rPr>
        <w:t>۱۳۵</w:t>
      </w:r>
      <w:r w:rsidRPr="00C27D97">
        <w:rPr>
          <w:rFonts w:ascii="Tahoma" w:eastAsia="Times New Roman" w:hAnsi="Tahoma" w:cs="Tahoma"/>
          <w:sz w:val="24"/>
          <w:szCs w:val="24"/>
          <w:rtl/>
        </w:rPr>
        <w:t xml:space="preserve"> ـ </w:t>
      </w:r>
      <w:r w:rsidRPr="00C27D97">
        <w:rPr>
          <w:rFonts w:ascii="Tahoma" w:eastAsia="Times New Roman" w:hAnsi="Tahoma" w:cs="Tahoma"/>
          <w:sz w:val="24"/>
          <w:szCs w:val="24"/>
          <w:rtl/>
          <w:lang w:bidi="fa-IR"/>
        </w:rPr>
        <w:t>۱۳۴</w:t>
      </w:r>
      <w:r w:rsidRPr="00C27D97">
        <w:rPr>
          <w:rFonts w:ascii="Tahoma" w:eastAsia="Times New Roman" w:hAnsi="Tahoma" w:cs="Tahoma"/>
          <w:sz w:val="24"/>
          <w:szCs w:val="24"/>
          <w:rtl/>
        </w:rPr>
        <w:t>، (به نقل از تاریخ تشیع، ج</w:t>
      </w:r>
      <w:r w:rsidRPr="00C27D97">
        <w:rPr>
          <w:rFonts w:ascii="Tahoma" w:eastAsia="Times New Roman" w:hAnsi="Tahoma" w:cs="Tahoma"/>
          <w:sz w:val="24"/>
          <w:szCs w:val="24"/>
          <w:rtl/>
          <w:lang w:bidi="fa-IR"/>
        </w:rPr>
        <w:t>۱</w:t>
      </w:r>
      <w:r w:rsidRPr="00C27D97">
        <w:rPr>
          <w:rFonts w:ascii="Tahoma" w:eastAsia="Times New Roman" w:hAnsi="Tahoma" w:cs="Tahoma"/>
          <w:sz w:val="24"/>
          <w:szCs w:val="24"/>
          <w:rtl/>
        </w:rPr>
        <w:t xml:space="preserve">، ص </w:t>
      </w:r>
      <w:r w:rsidRPr="00C27D97">
        <w:rPr>
          <w:rFonts w:ascii="Tahoma" w:eastAsia="Times New Roman" w:hAnsi="Tahoma" w:cs="Tahoma"/>
          <w:sz w:val="24"/>
          <w:szCs w:val="24"/>
          <w:rtl/>
          <w:lang w:bidi="fa-IR"/>
        </w:rPr>
        <w:t>۲۹۴</w:t>
      </w:r>
      <w:r w:rsidRPr="00C27D97">
        <w:rPr>
          <w:rFonts w:ascii="Tahoma" w:eastAsia="Times New Roman" w:hAnsi="Tahoma" w:cs="Tahoma"/>
          <w:sz w:val="24"/>
          <w:szCs w:val="24"/>
        </w:rPr>
        <w:t>).</w:t>
      </w:r>
    </w:p>
    <w:p w:rsidR="00C27D97" w:rsidRPr="00C27D97" w:rsidRDefault="00C27D97" w:rsidP="000D6EA7">
      <w:pPr>
        <w:bidi/>
        <w:spacing w:before="100" w:beforeAutospacing="1" w:after="100" w:afterAutospacing="1" w:line="240" w:lineRule="auto"/>
        <w:rPr>
          <w:rFonts w:ascii="Tahoma" w:eastAsia="Times New Roman" w:hAnsi="Tahoma" w:cs="Tahoma"/>
          <w:sz w:val="24"/>
          <w:szCs w:val="24"/>
        </w:rPr>
      </w:pPr>
      <w:r w:rsidRPr="00C27D97">
        <w:rPr>
          <w:rFonts w:ascii="Tahoma" w:eastAsia="Times New Roman" w:hAnsi="Tahoma" w:cs="Tahoma"/>
          <w:sz w:val="24"/>
          <w:szCs w:val="24"/>
        </w:rPr>
        <w:t>[</w:t>
      </w:r>
      <w:r w:rsidRPr="00C27D97">
        <w:rPr>
          <w:rFonts w:ascii="Tahoma" w:eastAsia="Times New Roman" w:hAnsi="Tahoma" w:cs="Tahoma"/>
          <w:sz w:val="24"/>
          <w:szCs w:val="24"/>
          <w:rtl/>
          <w:lang w:bidi="fa-IR"/>
        </w:rPr>
        <w:t>۱۱</w:t>
      </w:r>
      <w:proofErr w:type="gramStart"/>
      <w:r w:rsidRPr="00C27D97">
        <w:rPr>
          <w:rFonts w:ascii="Tahoma" w:eastAsia="Times New Roman" w:hAnsi="Tahoma" w:cs="Tahoma"/>
          <w:sz w:val="24"/>
          <w:szCs w:val="24"/>
        </w:rPr>
        <w:t>] .</w:t>
      </w:r>
      <w:proofErr w:type="gramEnd"/>
      <w:r w:rsidRPr="00C27D97">
        <w:rPr>
          <w:rFonts w:ascii="Tahoma" w:eastAsia="Times New Roman" w:hAnsi="Tahoma" w:cs="Tahoma"/>
          <w:sz w:val="24"/>
          <w:szCs w:val="24"/>
        </w:rPr>
        <w:t xml:space="preserve"> </w:t>
      </w:r>
      <w:r w:rsidRPr="00C27D97">
        <w:rPr>
          <w:rFonts w:ascii="Tahoma" w:eastAsia="Times New Roman" w:hAnsi="Tahoma" w:cs="Tahoma"/>
          <w:sz w:val="24"/>
          <w:szCs w:val="24"/>
          <w:rtl/>
        </w:rPr>
        <w:t>رسول جعفریان، حیات فکری و سیاسی امامان شیعه، ص</w:t>
      </w:r>
      <w:r w:rsidRPr="00C27D97">
        <w:rPr>
          <w:rFonts w:ascii="Tahoma" w:eastAsia="Times New Roman" w:hAnsi="Tahoma" w:cs="Tahoma"/>
          <w:sz w:val="24"/>
          <w:szCs w:val="24"/>
          <w:rtl/>
          <w:lang w:bidi="fa-IR"/>
        </w:rPr>
        <w:t>۵۱۳</w:t>
      </w:r>
      <w:r w:rsidRPr="00C27D97">
        <w:rPr>
          <w:rFonts w:ascii="Tahoma" w:eastAsia="Times New Roman" w:hAnsi="Tahoma" w:cs="Tahoma"/>
          <w:sz w:val="24"/>
          <w:szCs w:val="24"/>
          <w:rtl/>
        </w:rPr>
        <w:t>٫</w:t>
      </w:r>
    </w:p>
    <w:p w:rsidR="00C27D97" w:rsidRPr="00C27D97" w:rsidRDefault="00C27D97" w:rsidP="000D6EA7">
      <w:pPr>
        <w:bidi/>
        <w:spacing w:before="100" w:beforeAutospacing="1" w:after="100" w:afterAutospacing="1" w:line="240" w:lineRule="auto"/>
        <w:rPr>
          <w:rFonts w:ascii="Tahoma" w:eastAsia="Times New Roman" w:hAnsi="Tahoma" w:cs="Tahoma"/>
          <w:sz w:val="24"/>
          <w:szCs w:val="24"/>
        </w:rPr>
      </w:pPr>
      <w:r w:rsidRPr="00C27D97">
        <w:rPr>
          <w:rFonts w:ascii="Tahoma" w:eastAsia="Times New Roman" w:hAnsi="Tahoma" w:cs="Tahoma"/>
          <w:sz w:val="24"/>
          <w:szCs w:val="24"/>
        </w:rPr>
        <w:lastRenderedPageBreak/>
        <w:t>[</w:t>
      </w:r>
      <w:r w:rsidRPr="00C27D97">
        <w:rPr>
          <w:rFonts w:ascii="Tahoma" w:eastAsia="Times New Roman" w:hAnsi="Tahoma" w:cs="Tahoma"/>
          <w:sz w:val="24"/>
          <w:szCs w:val="24"/>
          <w:rtl/>
          <w:lang w:bidi="fa-IR"/>
        </w:rPr>
        <w:t>۱۲</w:t>
      </w:r>
      <w:proofErr w:type="gramStart"/>
      <w:r w:rsidRPr="00C27D97">
        <w:rPr>
          <w:rFonts w:ascii="Tahoma" w:eastAsia="Times New Roman" w:hAnsi="Tahoma" w:cs="Tahoma"/>
          <w:sz w:val="24"/>
          <w:szCs w:val="24"/>
        </w:rPr>
        <w:t>] .</w:t>
      </w:r>
      <w:proofErr w:type="gramEnd"/>
      <w:r w:rsidRPr="00C27D97">
        <w:rPr>
          <w:rFonts w:ascii="Tahoma" w:eastAsia="Times New Roman" w:hAnsi="Tahoma" w:cs="Tahoma"/>
          <w:sz w:val="24"/>
          <w:szCs w:val="24"/>
        </w:rPr>
        <w:t xml:space="preserve"> </w:t>
      </w:r>
      <w:r w:rsidRPr="00C27D97">
        <w:rPr>
          <w:rFonts w:ascii="Tahoma" w:eastAsia="Times New Roman" w:hAnsi="Tahoma" w:cs="Tahoma"/>
          <w:sz w:val="24"/>
          <w:szCs w:val="24"/>
          <w:rtl/>
        </w:rPr>
        <w:t>مزارالبحار، به نقل از باقر شریف قرشی، زندگانی امام علی الهادی علیه السلام ، ص</w:t>
      </w:r>
      <w:r w:rsidRPr="00C27D97">
        <w:rPr>
          <w:rFonts w:ascii="Tahoma" w:eastAsia="Times New Roman" w:hAnsi="Tahoma" w:cs="Tahoma"/>
          <w:sz w:val="24"/>
          <w:szCs w:val="24"/>
          <w:rtl/>
          <w:lang w:bidi="fa-IR"/>
        </w:rPr>
        <w:t>۱۶۸</w:t>
      </w:r>
      <w:r w:rsidRPr="00C27D97">
        <w:rPr>
          <w:rFonts w:ascii="Tahoma" w:eastAsia="Times New Roman" w:hAnsi="Tahoma" w:cs="Tahoma"/>
          <w:sz w:val="24"/>
          <w:szCs w:val="24"/>
          <w:rtl/>
        </w:rPr>
        <w:t>٫</w:t>
      </w:r>
    </w:p>
    <w:p w:rsidR="00456BFC" w:rsidRPr="000D6EA7" w:rsidRDefault="00456BFC" w:rsidP="000D6EA7">
      <w:pPr>
        <w:bidi/>
        <w:rPr>
          <w:rFonts w:ascii="Tahoma" w:hAnsi="Tahoma" w:cs="Tahoma"/>
        </w:rPr>
      </w:pPr>
    </w:p>
    <w:sectPr w:rsidR="00456BFC" w:rsidRPr="000D6EA7" w:rsidSect="00456B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90204"/>
    <w:charset w:val="00"/>
    <w:family w:val="swiss"/>
    <w:pitch w:val="variable"/>
    <w:sig w:usb0="E0000AFF" w:usb1="00007843" w:usb2="00000001" w:usb3="00000000" w:csb0="000001BF" w:csb1="00000000"/>
  </w:font>
  <w:font w:name="Times New Roman">
    <w:panose1 w:val="02020503050405090304"/>
    <w:charset w:val="00"/>
    <w:family w:val="roman"/>
    <w:pitch w:val="variable"/>
    <w:sig w:usb0="E0000AFF" w:usb1="00007843" w:usb2="00000001" w:usb3="00000000" w:csb0="000001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27D97"/>
    <w:rsid w:val="000924B4"/>
    <w:rsid w:val="000D6EA7"/>
    <w:rsid w:val="00143D2D"/>
    <w:rsid w:val="003A19FF"/>
    <w:rsid w:val="00456BFC"/>
    <w:rsid w:val="007054EB"/>
    <w:rsid w:val="00B27BF7"/>
    <w:rsid w:val="00C27D97"/>
    <w:rsid w:val="00E853F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BFC"/>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27D97"/>
    <w:rPr>
      <w:color w:val="0000FF"/>
      <w:u w:val="single"/>
    </w:rPr>
  </w:style>
  <w:style w:type="paragraph" w:styleId="NormalWeb">
    <w:name w:val="Normal (Web)"/>
    <w:basedOn w:val="Normal"/>
    <w:uiPriority w:val="99"/>
    <w:semiHidden/>
    <w:unhideWhenUsed/>
    <w:rsid w:val="00C27D97"/>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C27D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D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5988748">
      <w:bodyDiv w:val="1"/>
      <w:marLeft w:val="0"/>
      <w:marRight w:val="0"/>
      <w:marTop w:val="0"/>
      <w:marBottom w:val="0"/>
      <w:divBdr>
        <w:top w:val="none" w:sz="0" w:space="0" w:color="auto"/>
        <w:left w:val="none" w:sz="0" w:space="0" w:color="auto"/>
        <w:bottom w:val="none" w:sz="0" w:space="0" w:color="auto"/>
        <w:right w:val="none" w:sz="0" w:space="0" w:color="auto"/>
      </w:divBdr>
      <w:divsChild>
        <w:div w:id="580220151">
          <w:marLeft w:val="0"/>
          <w:marRight w:val="0"/>
          <w:marTop w:val="0"/>
          <w:marBottom w:val="0"/>
          <w:divBdr>
            <w:top w:val="none" w:sz="0" w:space="0" w:color="auto"/>
            <w:left w:val="none" w:sz="0" w:space="0" w:color="auto"/>
            <w:bottom w:val="none" w:sz="0" w:space="0" w:color="auto"/>
            <w:right w:val="none" w:sz="0" w:space="0" w:color="auto"/>
          </w:divBdr>
          <w:divsChild>
            <w:div w:id="2134012053">
              <w:marLeft w:val="0"/>
              <w:marRight w:val="0"/>
              <w:marTop w:val="0"/>
              <w:marBottom w:val="0"/>
              <w:divBdr>
                <w:top w:val="none" w:sz="0" w:space="0" w:color="auto"/>
                <w:left w:val="none" w:sz="0" w:space="0" w:color="auto"/>
                <w:bottom w:val="none" w:sz="0" w:space="0" w:color="auto"/>
                <w:right w:val="none" w:sz="0" w:space="0" w:color="auto"/>
              </w:divBdr>
              <w:divsChild>
                <w:div w:id="91556995">
                  <w:marLeft w:val="0"/>
                  <w:marRight w:val="0"/>
                  <w:marTop w:val="0"/>
                  <w:marBottom w:val="0"/>
                  <w:divBdr>
                    <w:top w:val="none" w:sz="0" w:space="0" w:color="auto"/>
                    <w:left w:val="none" w:sz="0" w:space="0" w:color="auto"/>
                    <w:bottom w:val="none" w:sz="0" w:space="0" w:color="auto"/>
                    <w:right w:val="none" w:sz="0" w:space="0" w:color="auto"/>
                  </w:divBdr>
                </w:div>
                <w:div w:id="16051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1340</Words>
  <Characters>7642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somaye</dc:creator>
  <cp:lastModifiedBy>somaye</cp:lastModifiedBy>
  <cp:revision>3</cp:revision>
  <dcterms:created xsi:type="dcterms:W3CDTF">2017-03-11T08:07:00Z</dcterms:created>
  <dcterms:modified xsi:type="dcterms:W3CDTF">2017-03-13T13:58:00Z</dcterms:modified>
</cp:coreProperties>
</file>